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F927E" w14:textId="77777777" w:rsidR="003B58A6" w:rsidRDefault="003B58A6">
      <w:pPr>
        <w:rPr>
          <w:rFonts w:ascii="Arial" w:eastAsia="MS Mincho" w:hAnsi="Arial" w:cs="Times New Roman"/>
          <w:b/>
          <w:sz w:val="28"/>
          <w:szCs w:val="24"/>
          <w:lang w:val="en-US"/>
        </w:rPr>
      </w:pPr>
      <w:r w:rsidRPr="008A7AC7">
        <w:rPr>
          <w:noProof/>
          <w:sz w:val="24"/>
          <w:szCs w:val="24"/>
          <w:lang w:eastAsia="en-GB"/>
        </w:rPr>
        <w:drawing>
          <wp:inline distT="0" distB="0" distL="0" distR="0" wp14:anchorId="7FD01F0C" wp14:editId="6E441BB3">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14:paraId="15F3E83B" w14:textId="77777777" w:rsidR="007D5964" w:rsidRDefault="007D5964">
      <w:pPr>
        <w:rPr>
          <w:rFonts w:ascii="Arial" w:eastAsia="MS Mincho" w:hAnsi="Arial" w:cs="Times New Roman"/>
          <w:b/>
          <w:sz w:val="28"/>
          <w:szCs w:val="24"/>
          <w:lang w:val="en-US"/>
        </w:rPr>
      </w:pPr>
    </w:p>
    <w:p w14:paraId="4920EDF5" w14:textId="77777777" w:rsidR="003B58A6" w:rsidRDefault="003B58A6">
      <w:pPr>
        <w:rPr>
          <w:rFonts w:ascii="Arial" w:eastAsia="MS Mincho" w:hAnsi="Arial" w:cs="Times New Roman"/>
          <w:b/>
          <w:sz w:val="28"/>
          <w:szCs w:val="24"/>
          <w:lang w:val="en-US"/>
        </w:rPr>
      </w:pPr>
    </w:p>
    <w:p w14:paraId="0F55B7A2" w14:textId="77777777" w:rsidR="003B58A6" w:rsidRDefault="003B58A6">
      <w:pPr>
        <w:rPr>
          <w:rFonts w:ascii="Arial" w:eastAsia="MS Mincho" w:hAnsi="Arial" w:cs="Times New Roman"/>
          <w:b/>
          <w:sz w:val="28"/>
          <w:szCs w:val="24"/>
          <w:lang w:val="en-US"/>
        </w:rPr>
      </w:pPr>
    </w:p>
    <w:p w14:paraId="66727D58" w14:textId="77777777" w:rsidR="003B58A6" w:rsidRDefault="003B58A6">
      <w:pPr>
        <w:rPr>
          <w:rFonts w:ascii="Arial" w:eastAsia="MS Mincho" w:hAnsi="Arial" w:cs="Times New Roman"/>
          <w:b/>
          <w:sz w:val="28"/>
          <w:szCs w:val="24"/>
          <w:lang w:val="en-US"/>
        </w:rPr>
      </w:pPr>
    </w:p>
    <w:p w14:paraId="513F7B59" w14:textId="70A6DBF0" w:rsidR="003B58A6" w:rsidRDefault="00612085" w:rsidP="003B58A6">
      <w:pPr>
        <w:jc w:val="center"/>
        <w:rPr>
          <w:b/>
          <w:sz w:val="144"/>
          <w:szCs w:val="144"/>
        </w:rPr>
      </w:pPr>
      <w:r>
        <w:rPr>
          <w:b/>
          <w:sz w:val="144"/>
          <w:szCs w:val="144"/>
        </w:rPr>
        <w:t>Jubilee L.E.A.D.</w:t>
      </w:r>
    </w:p>
    <w:p w14:paraId="0B6BF222" w14:textId="58E55EED" w:rsidR="003B58A6" w:rsidRDefault="003B58A6" w:rsidP="003B58A6">
      <w:pPr>
        <w:jc w:val="center"/>
        <w:rPr>
          <w:b/>
          <w:sz w:val="144"/>
          <w:szCs w:val="144"/>
        </w:rPr>
      </w:pPr>
      <w:r>
        <w:rPr>
          <w:b/>
          <w:sz w:val="144"/>
          <w:szCs w:val="144"/>
        </w:rPr>
        <w:t>Academy</w:t>
      </w:r>
      <w:r w:rsidR="006B479E">
        <w:rPr>
          <w:b/>
          <w:sz w:val="144"/>
          <w:szCs w:val="144"/>
        </w:rPr>
        <w:t xml:space="preserve"> </w:t>
      </w:r>
    </w:p>
    <w:p w14:paraId="4734ABF0" w14:textId="77777777" w:rsidR="004658BA" w:rsidRPr="004658BA" w:rsidRDefault="003B58A6" w:rsidP="004658BA">
      <w:pPr>
        <w:jc w:val="center"/>
        <w:rPr>
          <w:b/>
          <w:sz w:val="144"/>
          <w:szCs w:val="144"/>
        </w:rPr>
      </w:pPr>
      <w:r w:rsidRPr="003B58A6">
        <w:rPr>
          <w:b/>
          <w:sz w:val="144"/>
          <w:szCs w:val="144"/>
        </w:rPr>
        <w:t>Accessibility Plan</w:t>
      </w:r>
    </w:p>
    <w:p w14:paraId="11160012" w14:textId="77777777" w:rsidR="004658BA" w:rsidRPr="00346204" w:rsidRDefault="004658BA" w:rsidP="004658BA">
      <w:pPr>
        <w:spacing w:before="60"/>
        <w:rPr>
          <w:rFonts w:cstheme="minorHAnsi"/>
          <w:b/>
          <w:snapToGrid w:val="0"/>
        </w:rPr>
      </w:pPr>
      <w:r w:rsidRPr="00346204">
        <w:rPr>
          <w:rFonts w:cstheme="minorHAnsi"/>
          <w:b/>
          <w:snapToGrid w:val="0"/>
        </w:rPr>
        <w:t>Policy/Procedure management log</w:t>
      </w:r>
    </w:p>
    <w:tbl>
      <w:tblPr>
        <w:tblStyle w:val="TableGrid"/>
        <w:tblW w:w="0" w:type="auto"/>
        <w:tblLook w:val="04A0" w:firstRow="1" w:lastRow="0" w:firstColumn="1" w:lastColumn="0" w:noHBand="0" w:noVBand="1"/>
      </w:tblPr>
      <w:tblGrid>
        <w:gridCol w:w="2155"/>
        <w:gridCol w:w="7280"/>
      </w:tblGrid>
      <w:tr w:rsidR="004658BA" w:rsidRPr="00346204" w14:paraId="22BCD23F" w14:textId="77777777" w:rsidTr="000E3E37">
        <w:tc>
          <w:tcPr>
            <w:tcW w:w="2155" w:type="dxa"/>
          </w:tcPr>
          <w:p w14:paraId="140D7AA0"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Document name</w:t>
            </w:r>
          </w:p>
        </w:tc>
        <w:tc>
          <w:tcPr>
            <w:tcW w:w="7280" w:type="dxa"/>
          </w:tcPr>
          <w:p w14:paraId="64260C90" w14:textId="77777777" w:rsidR="004658BA" w:rsidRPr="00346204" w:rsidRDefault="004658BA" w:rsidP="000E3E37">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Accessibility Plan</w:t>
            </w:r>
          </w:p>
        </w:tc>
      </w:tr>
      <w:tr w:rsidR="004658BA" w:rsidRPr="00346204" w14:paraId="58227C42" w14:textId="77777777" w:rsidTr="000E3E37">
        <w:trPr>
          <w:trHeight w:val="233"/>
        </w:trPr>
        <w:tc>
          <w:tcPr>
            <w:tcW w:w="2155" w:type="dxa"/>
          </w:tcPr>
          <w:p w14:paraId="40DA7DDF"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Author</w:t>
            </w:r>
          </w:p>
        </w:tc>
        <w:tc>
          <w:tcPr>
            <w:tcW w:w="7280" w:type="dxa"/>
          </w:tcPr>
          <w:p w14:paraId="191BBCB0" w14:textId="77777777" w:rsidR="004658BA" w:rsidRPr="00346204" w:rsidRDefault="004658BA" w:rsidP="000E3E37">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Helen Tunney</w:t>
            </w:r>
          </w:p>
        </w:tc>
      </w:tr>
      <w:tr w:rsidR="004658BA" w:rsidRPr="00346204" w14:paraId="7B8686BB" w14:textId="77777777" w:rsidTr="000E3E37">
        <w:trPr>
          <w:trHeight w:val="269"/>
        </w:trPr>
        <w:tc>
          <w:tcPr>
            <w:tcW w:w="2155" w:type="dxa"/>
          </w:tcPr>
          <w:p w14:paraId="3E05E564"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approved</w:t>
            </w:r>
          </w:p>
        </w:tc>
        <w:tc>
          <w:tcPr>
            <w:tcW w:w="7280" w:type="dxa"/>
          </w:tcPr>
          <w:p w14:paraId="033DF902" w14:textId="39F598E5" w:rsidR="004658BA" w:rsidRPr="00346204" w:rsidRDefault="008E52E0" w:rsidP="000E3E37">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Autumn 24</w:t>
            </w:r>
          </w:p>
        </w:tc>
      </w:tr>
      <w:tr w:rsidR="004658BA" w:rsidRPr="00346204" w14:paraId="5C70CD4E" w14:textId="77777777" w:rsidTr="000E3E37">
        <w:tc>
          <w:tcPr>
            <w:tcW w:w="2155" w:type="dxa"/>
          </w:tcPr>
          <w:p w14:paraId="72EBBF4D"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issued</w:t>
            </w:r>
          </w:p>
        </w:tc>
        <w:tc>
          <w:tcPr>
            <w:tcW w:w="7280" w:type="dxa"/>
          </w:tcPr>
          <w:p w14:paraId="5916D832" w14:textId="336DB5AC" w:rsidR="004658BA" w:rsidRPr="00346204" w:rsidRDefault="008E52E0" w:rsidP="000E3E37">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Autumn 24</w:t>
            </w:r>
          </w:p>
        </w:tc>
      </w:tr>
      <w:tr w:rsidR="004658BA" w:rsidRPr="00346204" w14:paraId="4CF9CC65" w14:textId="77777777" w:rsidTr="000E3E37">
        <w:tc>
          <w:tcPr>
            <w:tcW w:w="2155" w:type="dxa"/>
          </w:tcPr>
          <w:p w14:paraId="6E810CB0"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of review</w:t>
            </w:r>
          </w:p>
        </w:tc>
        <w:tc>
          <w:tcPr>
            <w:tcW w:w="7280" w:type="dxa"/>
          </w:tcPr>
          <w:p w14:paraId="67D0B698" w14:textId="61D7E653" w:rsidR="004658BA" w:rsidRPr="00346204" w:rsidRDefault="008E52E0" w:rsidP="000E3E37">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Autumn 25</w:t>
            </w:r>
          </w:p>
        </w:tc>
      </w:tr>
    </w:tbl>
    <w:p w14:paraId="614E12A0" w14:textId="77777777" w:rsidR="004658BA" w:rsidRPr="004658BA" w:rsidRDefault="004658BA" w:rsidP="003B58A6">
      <w:pPr>
        <w:rPr>
          <w:rFonts w:ascii="Arial" w:eastAsia="MS Mincho" w:hAnsi="Arial" w:cs="Times New Roman"/>
          <w:sz w:val="24"/>
          <w:szCs w:val="24"/>
          <w:lang w:val="en-US"/>
        </w:rPr>
      </w:pPr>
    </w:p>
    <w:p w14:paraId="0B2D5F51" w14:textId="77777777" w:rsidR="004658BA" w:rsidRPr="004658BA" w:rsidRDefault="004658BA" w:rsidP="004658BA">
      <w:pPr>
        <w:spacing w:before="120" w:after="120" w:line="240" w:lineRule="auto"/>
        <w:rPr>
          <w:rFonts w:ascii="Arial" w:eastAsia="MS Mincho" w:hAnsi="Arial" w:cs="Times New Roman"/>
          <w:sz w:val="20"/>
          <w:szCs w:val="24"/>
          <w:lang w:val="en-US"/>
        </w:rPr>
      </w:pPr>
    </w:p>
    <w:p w14:paraId="66AE5C13" w14:textId="77777777" w:rsidR="00732ABB" w:rsidRPr="004658BA" w:rsidRDefault="00732ABB" w:rsidP="00732ABB">
      <w:pPr>
        <w:spacing w:before="120" w:after="120" w:line="240" w:lineRule="auto"/>
        <w:rPr>
          <w:rFonts w:eastAsia="MS Mincho" w:cstheme="minorHAnsi"/>
          <w:b/>
          <w:sz w:val="28"/>
          <w:szCs w:val="24"/>
          <w:lang w:val="en-US"/>
        </w:rPr>
      </w:pPr>
      <w:r w:rsidRPr="004658BA">
        <w:rPr>
          <w:rFonts w:eastAsia="MS Mincho" w:cstheme="minorHAnsi"/>
          <w:b/>
          <w:sz w:val="28"/>
          <w:szCs w:val="24"/>
          <w:lang w:val="en-US"/>
        </w:rPr>
        <w:t>Contents</w:t>
      </w:r>
    </w:p>
    <w:p w14:paraId="4A0F20D7" w14:textId="77777777"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szCs w:val="24"/>
          <w:lang w:val="en-US"/>
        </w:rPr>
        <w:fldChar w:fldCharType="begin"/>
      </w:r>
      <w:r w:rsidRPr="004658BA">
        <w:rPr>
          <w:rFonts w:eastAsia="MS Mincho" w:cstheme="minorHAnsi"/>
          <w:szCs w:val="24"/>
          <w:lang w:val="en-US"/>
        </w:rPr>
        <w:instrText xml:space="preserve"> TOC \o "2-2" \t "Heading 1,1" </w:instrText>
      </w:r>
      <w:r w:rsidRPr="004658BA">
        <w:rPr>
          <w:rFonts w:eastAsia="MS Mincho" w:cstheme="minorHAnsi"/>
          <w:szCs w:val="24"/>
          <w:lang w:val="en-US"/>
        </w:rPr>
        <w:fldChar w:fldCharType="separate"/>
      </w:r>
      <w:r w:rsidRPr="004658BA">
        <w:rPr>
          <w:rFonts w:eastAsia="MS Mincho" w:cstheme="minorHAnsi"/>
          <w:noProof/>
          <w:szCs w:val="24"/>
          <w:lang w:val="en-US"/>
        </w:rPr>
        <w:t>1. Aims</w:t>
      </w:r>
      <w:r w:rsidRPr="004658BA">
        <w:rPr>
          <w:rFonts w:eastAsia="MS Mincho" w:cstheme="minorHAnsi"/>
          <w:noProof/>
          <w:szCs w:val="24"/>
          <w:lang w:val="en-US"/>
        </w:rPr>
        <w:tab/>
      </w:r>
      <w:r w:rsidR="001F45A3">
        <w:rPr>
          <w:rFonts w:eastAsia="MS Mincho" w:cstheme="minorHAnsi"/>
          <w:noProof/>
          <w:szCs w:val="24"/>
          <w:lang w:val="en-US"/>
        </w:rPr>
        <w:t>2</w:t>
      </w:r>
    </w:p>
    <w:p w14:paraId="416BAD13" w14:textId="24DA22B8"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2. Legislation and guidance</w:t>
      </w:r>
      <w:r w:rsidRPr="004658BA">
        <w:rPr>
          <w:rFonts w:eastAsia="MS Mincho" w:cstheme="minorHAnsi"/>
          <w:noProof/>
          <w:szCs w:val="24"/>
          <w:lang w:val="en-US"/>
        </w:rPr>
        <w:tab/>
      </w:r>
      <w:r w:rsidRPr="004658BA">
        <w:rPr>
          <w:rFonts w:eastAsia="MS Mincho" w:cstheme="minorHAnsi"/>
          <w:noProof/>
          <w:szCs w:val="24"/>
          <w:lang w:val="en-US"/>
        </w:rPr>
        <w:fldChar w:fldCharType="begin"/>
      </w:r>
      <w:r w:rsidRPr="004658BA">
        <w:rPr>
          <w:rFonts w:eastAsia="MS Mincho" w:cstheme="minorHAnsi"/>
          <w:noProof/>
          <w:szCs w:val="24"/>
          <w:lang w:val="en-US"/>
        </w:rPr>
        <w:instrText xml:space="preserve"> PAGEREF _Toc491429309 \h </w:instrText>
      </w:r>
      <w:r w:rsidRPr="004658BA">
        <w:rPr>
          <w:rFonts w:eastAsia="MS Mincho" w:cstheme="minorHAnsi"/>
          <w:noProof/>
          <w:szCs w:val="24"/>
          <w:lang w:val="en-US"/>
        </w:rPr>
      </w:r>
      <w:r w:rsidRPr="004658BA">
        <w:rPr>
          <w:rFonts w:eastAsia="MS Mincho" w:cstheme="minorHAnsi"/>
          <w:noProof/>
          <w:szCs w:val="24"/>
          <w:lang w:val="en-US"/>
        </w:rPr>
        <w:fldChar w:fldCharType="separate"/>
      </w:r>
      <w:r w:rsidR="00F13839">
        <w:rPr>
          <w:rFonts w:eastAsia="MS Mincho" w:cstheme="minorHAnsi"/>
          <w:noProof/>
          <w:szCs w:val="24"/>
          <w:lang w:val="en-US"/>
        </w:rPr>
        <w:t>3</w:t>
      </w:r>
      <w:r w:rsidRPr="004658BA">
        <w:rPr>
          <w:rFonts w:eastAsia="MS Mincho" w:cstheme="minorHAnsi"/>
          <w:noProof/>
          <w:szCs w:val="24"/>
          <w:lang w:val="en-US"/>
        </w:rPr>
        <w:fldChar w:fldCharType="end"/>
      </w:r>
    </w:p>
    <w:p w14:paraId="5ADB8AFE" w14:textId="4C60513E"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3. Action plan</w:t>
      </w:r>
      <w:r w:rsidRPr="004658BA">
        <w:rPr>
          <w:rFonts w:eastAsia="MS Mincho" w:cstheme="minorHAnsi"/>
          <w:noProof/>
          <w:szCs w:val="24"/>
          <w:lang w:val="en-US"/>
        </w:rPr>
        <w:tab/>
      </w:r>
      <w:r w:rsidRPr="004658BA">
        <w:rPr>
          <w:rFonts w:eastAsia="MS Mincho" w:cstheme="minorHAnsi"/>
          <w:noProof/>
          <w:szCs w:val="24"/>
          <w:lang w:val="en-US"/>
        </w:rPr>
        <w:fldChar w:fldCharType="begin"/>
      </w:r>
      <w:r w:rsidRPr="004658BA">
        <w:rPr>
          <w:rFonts w:eastAsia="MS Mincho" w:cstheme="minorHAnsi"/>
          <w:noProof/>
          <w:szCs w:val="24"/>
          <w:lang w:val="en-US"/>
        </w:rPr>
        <w:instrText xml:space="preserve"> PAGEREF _Toc491429310 \h </w:instrText>
      </w:r>
      <w:r w:rsidRPr="004658BA">
        <w:rPr>
          <w:rFonts w:eastAsia="MS Mincho" w:cstheme="minorHAnsi"/>
          <w:noProof/>
          <w:szCs w:val="24"/>
          <w:lang w:val="en-US"/>
        </w:rPr>
      </w:r>
      <w:r w:rsidRPr="004658BA">
        <w:rPr>
          <w:rFonts w:eastAsia="MS Mincho" w:cstheme="minorHAnsi"/>
          <w:noProof/>
          <w:szCs w:val="24"/>
          <w:lang w:val="en-US"/>
        </w:rPr>
        <w:fldChar w:fldCharType="separate"/>
      </w:r>
      <w:r w:rsidR="00F13839">
        <w:rPr>
          <w:rFonts w:eastAsia="MS Mincho" w:cstheme="minorHAnsi"/>
          <w:noProof/>
          <w:szCs w:val="24"/>
          <w:lang w:val="en-US"/>
        </w:rPr>
        <w:t>4</w:t>
      </w:r>
      <w:r w:rsidRPr="004658BA">
        <w:rPr>
          <w:rFonts w:eastAsia="MS Mincho" w:cstheme="minorHAnsi"/>
          <w:noProof/>
          <w:szCs w:val="24"/>
          <w:lang w:val="en-US"/>
        </w:rPr>
        <w:fldChar w:fldCharType="end"/>
      </w:r>
    </w:p>
    <w:p w14:paraId="33700AFD" w14:textId="40CD2D38"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4. Monitoring arrangements</w:t>
      </w:r>
      <w:r w:rsidRPr="004658BA">
        <w:rPr>
          <w:rFonts w:eastAsia="MS Mincho" w:cstheme="minorHAnsi"/>
          <w:noProof/>
          <w:szCs w:val="24"/>
          <w:lang w:val="en-US"/>
        </w:rPr>
        <w:tab/>
      </w:r>
      <w:r w:rsidRPr="004658BA">
        <w:rPr>
          <w:rFonts w:eastAsia="MS Mincho" w:cstheme="minorHAnsi"/>
          <w:noProof/>
          <w:szCs w:val="24"/>
          <w:lang w:val="en-US"/>
        </w:rPr>
        <w:fldChar w:fldCharType="begin"/>
      </w:r>
      <w:r w:rsidRPr="004658BA">
        <w:rPr>
          <w:rFonts w:eastAsia="MS Mincho" w:cstheme="minorHAnsi"/>
          <w:noProof/>
          <w:szCs w:val="24"/>
          <w:lang w:val="en-US"/>
        </w:rPr>
        <w:instrText xml:space="preserve"> PAGEREF _Toc491429311 \h </w:instrText>
      </w:r>
      <w:r w:rsidRPr="004658BA">
        <w:rPr>
          <w:rFonts w:eastAsia="MS Mincho" w:cstheme="minorHAnsi"/>
          <w:noProof/>
          <w:szCs w:val="24"/>
          <w:lang w:val="en-US"/>
        </w:rPr>
      </w:r>
      <w:r w:rsidRPr="004658BA">
        <w:rPr>
          <w:rFonts w:eastAsia="MS Mincho" w:cstheme="minorHAnsi"/>
          <w:noProof/>
          <w:szCs w:val="24"/>
          <w:lang w:val="en-US"/>
        </w:rPr>
        <w:fldChar w:fldCharType="separate"/>
      </w:r>
      <w:r w:rsidR="00F13839">
        <w:rPr>
          <w:rFonts w:eastAsia="MS Mincho" w:cstheme="minorHAnsi"/>
          <w:noProof/>
          <w:szCs w:val="24"/>
          <w:lang w:val="en-US"/>
        </w:rPr>
        <w:t>8</w:t>
      </w:r>
      <w:r w:rsidRPr="004658BA">
        <w:rPr>
          <w:rFonts w:eastAsia="MS Mincho" w:cstheme="minorHAnsi"/>
          <w:noProof/>
          <w:szCs w:val="24"/>
          <w:lang w:val="en-US"/>
        </w:rPr>
        <w:fldChar w:fldCharType="end"/>
      </w:r>
    </w:p>
    <w:p w14:paraId="6C626825" w14:textId="77777777"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5. Links with other policies</w:t>
      </w:r>
      <w:r w:rsidRPr="004658BA">
        <w:rPr>
          <w:rFonts w:eastAsia="MS Mincho" w:cstheme="minorHAnsi"/>
          <w:noProof/>
          <w:szCs w:val="24"/>
          <w:lang w:val="en-US"/>
        </w:rPr>
        <w:tab/>
      </w:r>
      <w:r w:rsidR="001F45A3">
        <w:rPr>
          <w:rFonts w:eastAsia="MS Mincho" w:cstheme="minorHAnsi"/>
          <w:noProof/>
          <w:szCs w:val="24"/>
          <w:lang w:val="en-US"/>
        </w:rPr>
        <w:t>7</w:t>
      </w:r>
    </w:p>
    <w:p w14:paraId="16424449" w14:textId="77777777" w:rsidR="00732ABB" w:rsidRPr="004658BA" w:rsidRDefault="00732ABB" w:rsidP="00732ABB">
      <w:pPr>
        <w:tabs>
          <w:tab w:val="right" w:leader="dot" w:pos="9338"/>
        </w:tabs>
        <w:spacing w:before="120" w:after="120" w:line="240" w:lineRule="auto"/>
        <w:rPr>
          <w:rFonts w:eastAsia="Times New Roman" w:cstheme="minorHAnsi"/>
          <w:noProof/>
          <w:lang w:eastAsia="en-GB"/>
        </w:rPr>
      </w:pPr>
      <w:r w:rsidRPr="004658BA">
        <w:rPr>
          <w:rFonts w:eastAsia="MS Mincho" w:cstheme="minorHAnsi"/>
          <w:noProof/>
          <w:szCs w:val="24"/>
          <w:lang w:val="en-US"/>
        </w:rPr>
        <w:t>Appendix 1: Accessibility audit</w:t>
      </w:r>
      <w:r w:rsidRPr="004658BA">
        <w:rPr>
          <w:rFonts w:eastAsia="MS Mincho" w:cstheme="minorHAnsi"/>
          <w:noProof/>
          <w:szCs w:val="24"/>
          <w:lang w:val="en-US"/>
        </w:rPr>
        <w:tab/>
      </w:r>
      <w:r w:rsidR="004658BA">
        <w:rPr>
          <w:rFonts w:eastAsia="MS Mincho" w:cstheme="minorHAnsi"/>
          <w:noProof/>
          <w:szCs w:val="24"/>
          <w:lang w:val="en-US"/>
        </w:rPr>
        <w:t>.</w:t>
      </w:r>
      <w:r w:rsidR="001F45A3">
        <w:rPr>
          <w:rFonts w:eastAsia="MS Mincho" w:cstheme="minorHAnsi"/>
          <w:noProof/>
          <w:szCs w:val="24"/>
          <w:lang w:val="en-US"/>
        </w:rPr>
        <w:t>8</w:t>
      </w:r>
    </w:p>
    <w:p w14:paraId="07426D47" w14:textId="77777777" w:rsidR="00732ABB" w:rsidRPr="00732ABB" w:rsidRDefault="00732ABB" w:rsidP="00732ABB">
      <w:pPr>
        <w:spacing w:before="120" w:after="120" w:line="240" w:lineRule="auto"/>
        <w:rPr>
          <w:rFonts w:ascii="Arial" w:eastAsia="MS Mincho" w:hAnsi="Arial" w:cs="Times New Roman"/>
          <w:sz w:val="20"/>
          <w:szCs w:val="24"/>
          <w:lang w:val="en-US"/>
        </w:rPr>
      </w:pPr>
      <w:r w:rsidRPr="004658BA">
        <w:rPr>
          <w:rFonts w:eastAsia="MS Mincho" w:cstheme="minorHAnsi"/>
          <w:szCs w:val="24"/>
          <w:lang w:val="en-US"/>
        </w:rPr>
        <w:fldChar w:fldCharType="end"/>
      </w:r>
      <w:r w:rsidR="004658BA">
        <w:rPr>
          <w:rFonts w:eastAsia="MS Mincho" w:cstheme="minorHAnsi"/>
          <w:szCs w:val="24"/>
          <w:lang w:val="en-US"/>
        </w:rPr>
        <w:t>Appendix 2: Accessibility plan checklist……………………………………………………………………………………………………</w:t>
      </w:r>
      <w:r w:rsidR="001F45A3">
        <w:rPr>
          <w:rFonts w:eastAsia="MS Mincho" w:cstheme="minorHAnsi"/>
          <w:szCs w:val="24"/>
          <w:lang w:val="en-US"/>
        </w:rPr>
        <w:t>9</w:t>
      </w:r>
    </w:p>
    <w:p w14:paraId="1A66FE95" w14:textId="77777777" w:rsidR="006B479E" w:rsidRPr="006B479E" w:rsidRDefault="00732ABB" w:rsidP="006B479E">
      <w:pPr>
        <w:spacing w:before="120" w:after="120" w:line="240" w:lineRule="auto"/>
        <w:rPr>
          <w:rFonts w:ascii="Arial" w:eastAsia="MS Mincho" w:hAnsi="Arial" w:cs="Times New Roman"/>
          <w:b/>
          <w:sz w:val="20"/>
          <w:szCs w:val="24"/>
          <w:lang w:val="en-US"/>
        </w:rPr>
      </w:pPr>
      <w:r w:rsidRPr="00732ABB">
        <w:rPr>
          <w:rFonts w:ascii="Arial" w:eastAsia="MS Mincho" w:hAnsi="Arial" w:cs="Times New Roman"/>
          <w:b/>
          <w:sz w:val="20"/>
          <w:szCs w:val="24"/>
          <w:lang w:val="en-US"/>
        </w:rPr>
        <w:t>…………………………………………………………………………………………………………………………….</w:t>
      </w:r>
      <w:bookmarkStart w:id="0" w:name="_Toc491429308"/>
    </w:p>
    <w:p w14:paraId="7C416009" w14:textId="77777777" w:rsidR="00732ABB" w:rsidRPr="004658BA" w:rsidRDefault="00732ABB" w:rsidP="00732ABB">
      <w:pPr>
        <w:keepNext/>
        <w:keepLines/>
        <w:spacing w:before="480" w:after="120" w:line="240" w:lineRule="auto"/>
        <w:outlineLvl w:val="0"/>
        <w:rPr>
          <w:rFonts w:eastAsia="MS Gothic" w:cstheme="minorHAnsi"/>
          <w:b/>
          <w:bCs/>
          <w:sz w:val="28"/>
          <w:szCs w:val="32"/>
          <w:lang w:val="en-US"/>
        </w:rPr>
      </w:pPr>
      <w:r w:rsidRPr="004658BA">
        <w:rPr>
          <w:rFonts w:eastAsia="MS Gothic" w:cstheme="minorHAnsi"/>
          <w:b/>
          <w:bCs/>
          <w:sz w:val="28"/>
          <w:szCs w:val="32"/>
          <w:lang w:val="en-US"/>
        </w:rPr>
        <w:t>1. Aims</w:t>
      </w:r>
      <w:bookmarkEnd w:id="0"/>
    </w:p>
    <w:p w14:paraId="730E252A" w14:textId="60C93E19" w:rsidR="00732ABB" w:rsidRPr="004658BA" w:rsidRDefault="00732ABB" w:rsidP="00732ABB">
      <w:pPr>
        <w:spacing w:before="120" w:after="120" w:line="240" w:lineRule="auto"/>
        <w:rPr>
          <w:rFonts w:eastAsia="MS Mincho" w:cstheme="minorHAnsi"/>
          <w:color w:val="ED7D31"/>
          <w:lang w:val="en-US"/>
        </w:rPr>
      </w:pPr>
      <w:r w:rsidRPr="004658BA">
        <w:rPr>
          <w:rFonts w:eastAsia="MS Mincho" w:cstheme="minorHAnsi"/>
          <w:lang w:val="en-US"/>
        </w:rPr>
        <w:t xml:space="preserve">Schools are required under the </w:t>
      </w:r>
      <w:hyperlink r:id="rId9" w:history="1">
        <w:r w:rsidRPr="004658BA">
          <w:rPr>
            <w:rStyle w:val="Hyperlink"/>
            <w:rFonts w:eastAsia="MS Mincho" w:cstheme="minorHAnsi"/>
            <w:lang w:val="en-US"/>
          </w:rPr>
          <w:t>Equality Act 2010</w:t>
        </w:r>
      </w:hyperlink>
      <w:r w:rsidRPr="004658BA">
        <w:rPr>
          <w:rFonts w:eastAsia="MS Mincho" w:cstheme="minorHAnsi"/>
          <w:lang w:val="en-US"/>
        </w:rPr>
        <w:t xml:space="preserve"> to have an accessibility plan. The purpose of the plan is to</w:t>
      </w:r>
      <w:r w:rsidRPr="004658BA">
        <w:rPr>
          <w:rFonts w:eastAsia="MS Mincho" w:cstheme="minorHAnsi"/>
          <w:color w:val="ED7D31"/>
          <w:lang w:val="en-US"/>
        </w:rPr>
        <w:t>:</w:t>
      </w:r>
    </w:p>
    <w:p w14:paraId="00B4ABAE" w14:textId="77777777" w:rsidR="00732ABB" w:rsidRPr="004658BA" w:rsidRDefault="00732ABB" w:rsidP="00732ABB">
      <w:pPr>
        <w:numPr>
          <w:ilvl w:val="0"/>
          <w:numId w:val="1"/>
        </w:numPr>
        <w:shd w:val="clear" w:color="auto" w:fill="FFFFFF"/>
        <w:spacing w:before="161" w:after="161" w:line="240" w:lineRule="auto"/>
        <w:rPr>
          <w:rFonts w:eastAsia="Times New Roman" w:cstheme="minorHAnsi"/>
          <w:lang w:val="en-US" w:eastAsia="en-GB"/>
        </w:rPr>
      </w:pPr>
      <w:r w:rsidRPr="004658BA">
        <w:rPr>
          <w:rFonts w:eastAsia="Times New Roman" w:cstheme="minorHAnsi"/>
          <w:lang w:val="en-US" w:eastAsia="en-GB"/>
        </w:rPr>
        <w:t>Increase the extent to which disabled pupils can participate in the curriculum</w:t>
      </w:r>
    </w:p>
    <w:p w14:paraId="2E2AE996" w14:textId="77777777" w:rsidR="00732ABB" w:rsidRPr="004658BA" w:rsidRDefault="00732ABB" w:rsidP="00732ABB">
      <w:pPr>
        <w:numPr>
          <w:ilvl w:val="0"/>
          <w:numId w:val="2"/>
        </w:numPr>
        <w:shd w:val="clear" w:color="auto" w:fill="FFFFFF"/>
        <w:spacing w:before="161" w:after="161" w:line="240" w:lineRule="auto"/>
        <w:rPr>
          <w:rFonts w:eastAsia="Times New Roman" w:cstheme="minorHAnsi"/>
          <w:lang w:val="en-US" w:eastAsia="en-GB"/>
        </w:rPr>
      </w:pPr>
      <w:r w:rsidRPr="004658BA">
        <w:rPr>
          <w:rFonts w:eastAsia="Times New Roman" w:cstheme="minorHAnsi"/>
          <w:lang w:val="en-US" w:eastAsia="en-GB"/>
        </w:rPr>
        <w:t>Improve the physical environment of the school to enable disabled pupils to take better advantage of education, benefits, facilities and services provided</w:t>
      </w:r>
    </w:p>
    <w:p w14:paraId="3F4FDBE3" w14:textId="77777777" w:rsidR="00732ABB" w:rsidRPr="004658BA" w:rsidRDefault="00732ABB" w:rsidP="00732ABB">
      <w:pPr>
        <w:numPr>
          <w:ilvl w:val="0"/>
          <w:numId w:val="2"/>
        </w:numPr>
        <w:shd w:val="clear" w:color="auto" w:fill="FFFFFF"/>
        <w:spacing w:before="161" w:after="161" w:line="240" w:lineRule="auto"/>
        <w:rPr>
          <w:rFonts w:eastAsia="Times New Roman" w:cstheme="minorHAnsi"/>
          <w:lang w:val="en-US" w:eastAsia="en-GB"/>
        </w:rPr>
      </w:pPr>
      <w:r w:rsidRPr="004658BA">
        <w:rPr>
          <w:rFonts w:eastAsia="Times New Roman" w:cstheme="minorHAnsi"/>
          <w:lang w:val="en-US" w:eastAsia="en-GB"/>
        </w:rPr>
        <w:t>Improve the availability of accessible information to disabled pupils</w:t>
      </w:r>
    </w:p>
    <w:p w14:paraId="75B361E0" w14:textId="77777777" w:rsidR="00460AA0" w:rsidRPr="004658BA" w:rsidRDefault="00460AA0" w:rsidP="00732ABB">
      <w:pPr>
        <w:spacing w:before="120" w:after="120" w:line="240" w:lineRule="auto"/>
        <w:rPr>
          <w:rFonts w:eastAsia="MS Mincho" w:cstheme="minorHAnsi"/>
          <w:lang w:val="en-US"/>
        </w:rPr>
      </w:pPr>
    </w:p>
    <w:p w14:paraId="7DBEBEC4" w14:textId="77777777" w:rsidR="00732ABB" w:rsidRPr="004658BA" w:rsidRDefault="004658BA" w:rsidP="00732ABB">
      <w:pPr>
        <w:spacing w:before="120" w:after="120" w:line="240" w:lineRule="auto"/>
        <w:rPr>
          <w:rFonts w:eastAsia="MS Mincho" w:cstheme="minorHAnsi"/>
          <w:lang w:val="en-US"/>
        </w:rPr>
      </w:pPr>
      <w:r w:rsidRPr="004658BA">
        <w:rPr>
          <w:rFonts w:eastAsia="MS Mincho" w:cstheme="minorHAnsi"/>
          <w:lang w:val="en-US"/>
        </w:rPr>
        <w:t>Our academy</w:t>
      </w:r>
      <w:r w:rsidR="00732ABB" w:rsidRPr="004658BA">
        <w:rPr>
          <w:rFonts w:eastAsia="MS Mincho" w:cstheme="minorHAnsi"/>
          <w:lang w:val="en-US"/>
        </w:rPr>
        <w:t xml:space="preserve"> aims to treat all its pupils fairly and with respect. This involves providing access and opportunities for all pupils without discrimination of any kind.</w:t>
      </w:r>
    </w:p>
    <w:p w14:paraId="19A950BA" w14:textId="6E9B6913" w:rsidR="004658BA" w:rsidRPr="004658BA" w:rsidRDefault="009566B1" w:rsidP="004658BA">
      <w:pPr>
        <w:pStyle w:val="1bodycopy10pt"/>
        <w:rPr>
          <w:rFonts w:asciiTheme="minorHAnsi" w:hAnsiTheme="minorHAnsi" w:cstheme="minorHAnsi"/>
          <w:sz w:val="22"/>
          <w:szCs w:val="22"/>
        </w:rPr>
      </w:pPr>
      <w:r>
        <w:rPr>
          <w:rFonts w:asciiTheme="minorHAnsi" w:hAnsiTheme="minorHAnsi" w:cstheme="minorHAnsi"/>
          <w:sz w:val="22"/>
          <w:szCs w:val="22"/>
        </w:rPr>
        <w:t>At Jubilee LE.A.D. A</w:t>
      </w:r>
      <w:r w:rsidR="004658BA" w:rsidRPr="004658BA">
        <w:rPr>
          <w:rFonts w:asciiTheme="minorHAnsi" w:hAnsiTheme="minorHAnsi" w:cstheme="minorHAnsi"/>
          <w:sz w:val="22"/>
          <w:szCs w:val="22"/>
        </w:rPr>
        <w:t>cademy we aim to meet the obligations under the Public Sector Equality Duty (PSED) by having due regard to the need to:</w:t>
      </w:r>
    </w:p>
    <w:p w14:paraId="0F8ABC3A" w14:textId="77777777" w:rsidR="004658BA" w:rsidRPr="004658BA" w:rsidRDefault="004658BA" w:rsidP="004658BA">
      <w:pPr>
        <w:pStyle w:val="4Bulletedcopyblue"/>
        <w:numPr>
          <w:ilvl w:val="0"/>
          <w:numId w:val="8"/>
        </w:numPr>
        <w:rPr>
          <w:rFonts w:asciiTheme="minorHAnsi" w:hAnsiTheme="minorHAnsi" w:cstheme="minorHAnsi"/>
          <w:sz w:val="22"/>
          <w:szCs w:val="22"/>
        </w:rPr>
      </w:pPr>
      <w:r w:rsidRPr="004658BA">
        <w:rPr>
          <w:rFonts w:asciiTheme="minorHAnsi" w:hAnsiTheme="minorHAnsi" w:cstheme="minorHAnsi"/>
          <w:sz w:val="22"/>
          <w:szCs w:val="22"/>
        </w:rPr>
        <w:t>Eliminate discrimination and other conduct that is prohibited by the Equality Act 2010</w:t>
      </w:r>
    </w:p>
    <w:p w14:paraId="5863A994" w14:textId="77777777" w:rsidR="004658BA" w:rsidRPr="004658BA" w:rsidRDefault="004658BA" w:rsidP="004658BA">
      <w:pPr>
        <w:pStyle w:val="4Bulletedcopyblue"/>
        <w:numPr>
          <w:ilvl w:val="0"/>
          <w:numId w:val="8"/>
        </w:numPr>
        <w:rPr>
          <w:rFonts w:asciiTheme="minorHAnsi" w:hAnsiTheme="minorHAnsi" w:cstheme="minorHAnsi"/>
          <w:sz w:val="22"/>
          <w:szCs w:val="22"/>
        </w:rPr>
      </w:pPr>
      <w:r w:rsidRPr="004658BA">
        <w:rPr>
          <w:rFonts w:asciiTheme="minorHAnsi" w:hAnsiTheme="minorHAnsi" w:cstheme="minorHAnsi"/>
          <w:sz w:val="22"/>
          <w:szCs w:val="22"/>
        </w:rPr>
        <w:t>Advance equality of opportunity between people who share a protected characteristic and people who do not share it</w:t>
      </w:r>
    </w:p>
    <w:p w14:paraId="026D6890" w14:textId="77777777" w:rsidR="004658BA" w:rsidRPr="004658BA" w:rsidRDefault="004658BA" w:rsidP="004658BA">
      <w:pPr>
        <w:pStyle w:val="4Bulletedcopyblue"/>
        <w:numPr>
          <w:ilvl w:val="0"/>
          <w:numId w:val="8"/>
        </w:numPr>
        <w:rPr>
          <w:rFonts w:asciiTheme="minorHAnsi" w:hAnsiTheme="minorHAnsi" w:cstheme="minorHAnsi"/>
          <w:sz w:val="22"/>
          <w:szCs w:val="22"/>
        </w:rPr>
      </w:pPr>
      <w:r w:rsidRPr="004658BA">
        <w:rPr>
          <w:rFonts w:asciiTheme="minorHAnsi" w:hAnsiTheme="minorHAnsi" w:cstheme="minorHAnsi"/>
          <w:sz w:val="22"/>
          <w:szCs w:val="22"/>
        </w:rPr>
        <w:t xml:space="preserve">Foster good relations across all characteristics – between people who share a protected characteristic and people who do not share it </w:t>
      </w:r>
    </w:p>
    <w:p w14:paraId="3A510EF7" w14:textId="77777777" w:rsidR="004658BA" w:rsidRPr="004658BA" w:rsidRDefault="004658BA" w:rsidP="004658BA">
      <w:pPr>
        <w:pStyle w:val="4Bulletedcopyblue"/>
        <w:numPr>
          <w:ilvl w:val="0"/>
          <w:numId w:val="0"/>
        </w:numPr>
        <w:ind w:left="340" w:hanging="170"/>
        <w:rPr>
          <w:rFonts w:asciiTheme="minorHAnsi" w:hAnsiTheme="minorHAnsi" w:cstheme="minorHAnsi"/>
          <w:sz w:val="22"/>
          <w:szCs w:val="22"/>
        </w:rPr>
      </w:pPr>
    </w:p>
    <w:p w14:paraId="52B7EB7B" w14:textId="77777777" w:rsidR="004658BA" w:rsidRPr="004658BA" w:rsidRDefault="004658BA" w:rsidP="004658BA">
      <w:pPr>
        <w:pStyle w:val="1bodycopy10pt"/>
        <w:rPr>
          <w:rFonts w:asciiTheme="minorHAnsi" w:hAnsiTheme="minorHAnsi" w:cstheme="minorHAnsi"/>
          <w:sz w:val="22"/>
          <w:szCs w:val="22"/>
        </w:rPr>
      </w:pPr>
      <w:r w:rsidRPr="004658BA">
        <w:rPr>
          <w:rFonts w:asciiTheme="minorHAnsi" w:hAnsiTheme="minorHAnsi" w:cstheme="minorHAnsi"/>
          <w:sz w:val="22"/>
          <w:szCs w:val="22"/>
        </w:rPr>
        <w:t>As set out in the DfE guidance on the Equality Act, the academy aims to advance equality of opportunity by:</w:t>
      </w:r>
    </w:p>
    <w:p w14:paraId="74D19EAE" w14:textId="77777777" w:rsidR="004658BA" w:rsidRPr="004658BA" w:rsidRDefault="004658BA" w:rsidP="004658BA">
      <w:pPr>
        <w:pStyle w:val="4Bulletedcopyblue"/>
        <w:numPr>
          <w:ilvl w:val="0"/>
          <w:numId w:val="9"/>
        </w:numPr>
        <w:rPr>
          <w:rFonts w:asciiTheme="minorHAnsi" w:hAnsiTheme="minorHAnsi" w:cstheme="minorHAnsi"/>
          <w:sz w:val="22"/>
          <w:szCs w:val="22"/>
        </w:rPr>
      </w:pPr>
      <w:r w:rsidRPr="004658BA">
        <w:rPr>
          <w:rFonts w:asciiTheme="minorHAnsi" w:hAnsiTheme="minorHAnsi" w:cstheme="minorHAnsi"/>
          <w:sz w:val="22"/>
          <w:szCs w:val="22"/>
        </w:rPr>
        <w:t xml:space="preserve">Removing or </w:t>
      </w:r>
      <w:r w:rsidRPr="00C649BC">
        <w:rPr>
          <w:rFonts w:asciiTheme="minorHAnsi" w:hAnsiTheme="minorHAnsi" w:cstheme="minorHAnsi"/>
          <w:sz w:val="22"/>
          <w:szCs w:val="22"/>
          <w:lang w:val="en-GB"/>
        </w:rPr>
        <w:t>minimising</w:t>
      </w:r>
      <w:r w:rsidRPr="004658BA">
        <w:rPr>
          <w:rFonts w:asciiTheme="minorHAnsi" w:hAnsiTheme="minorHAnsi" w:cstheme="minorHAnsi"/>
          <w:sz w:val="22"/>
          <w:szCs w:val="22"/>
        </w:rPr>
        <w:t xml:space="preserve"> disadvantages suffered by people that are connected to a particular characteristic they have (e.g. pupils with disabilities, or gay pupils who are being subjected to homophobic bullying)</w:t>
      </w:r>
    </w:p>
    <w:p w14:paraId="28C1609D" w14:textId="77777777" w:rsidR="004658BA" w:rsidRPr="004658BA" w:rsidRDefault="004658BA" w:rsidP="004658BA">
      <w:pPr>
        <w:pStyle w:val="4Bulletedcopyblue"/>
        <w:numPr>
          <w:ilvl w:val="0"/>
          <w:numId w:val="9"/>
        </w:numPr>
        <w:rPr>
          <w:rFonts w:asciiTheme="minorHAnsi" w:hAnsiTheme="minorHAnsi" w:cstheme="minorHAnsi"/>
          <w:sz w:val="22"/>
          <w:szCs w:val="22"/>
        </w:rPr>
      </w:pPr>
      <w:r w:rsidRPr="004658BA">
        <w:rPr>
          <w:rFonts w:asciiTheme="minorHAnsi" w:hAnsiTheme="minorHAnsi" w:cstheme="minorHAnsi"/>
          <w:sz w:val="22"/>
          <w:szCs w:val="22"/>
        </w:rPr>
        <w:t xml:space="preserve">Taking steps to meet the particular needs of people who have a particular characteristic (e.g. enabling Muslim pupils to pray at prescribed times) </w:t>
      </w:r>
    </w:p>
    <w:p w14:paraId="1DA433FD" w14:textId="77777777" w:rsidR="004658BA" w:rsidRPr="001F692F" w:rsidRDefault="004658BA" w:rsidP="004658BA">
      <w:pPr>
        <w:pStyle w:val="4Bulletedcopyblue"/>
        <w:numPr>
          <w:ilvl w:val="0"/>
          <w:numId w:val="9"/>
        </w:numPr>
        <w:rPr>
          <w:rFonts w:asciiTheme="minorHAnsi" w:hAnsiTheme="minorHAnsi" w:cstheme="minorHAnsi"/>
          <w:sz w:val="22"/>
          <w:szCs w:val="22"/>
        </w:rPr>
      </w:pPr>
      <w:r w:rsidRPr="004658BA">
        <w:rPr>
          <w:rFonts w:asciiTheme="minorHAnsi" w:hAnsiTheme="minorHAnsi" w:cstheme="minorHAnsi"/>
          <w:sz w:val="22"/>
          <w:szCs w:val="22"/>
        </w:rPr>
        <w:t xml:space="preserve">Encouraging people who </w:t>
      </w:r>
      <w:r w:rsidRPr="001F692F">
        <w:rPr>
          <w:rFonts w:asciiTheme="minorHAnsi" w:hAnsiTheme="minorHAnsi" w:cstheme="minorHAnsi"/>
          <w:sz w:val="22"/>
          <w:szCs w:val="22"/>
        </w:rPr>
        <w:t xml:space="preserve">have a particular characteristic to participate fully in any activities (e.g. encouraging all pupils to be involved in the full range of academy societies) </w:t>
      </w:r>
    </w:p>
    <w:p w14:paraId="0F4AA705" w14:textId="57F425B3" w:rsidR="00EA65EF" w:rsidRPr="001F692F" w:rsidRDefault="009566B1" w:rsidP="00732ABB">
      <w:pPr>
        <w:spacing w:before="120" w:after="120" w:line="240" w:lineRule="auto"/>
        <w:rPr>
          <w:rFonts w:eastAsia="MS Mincho" w:cstheme="minorHAnsi"/>
          <w:lang w:val="en-US"/>
        </w:rPr>
      </w:pPr>
      <w:r w:rsidRPr="001F692F">
        <w:rPr>
          <w:rFonts w:eastAsia="MS Mincho" w:cstheme="minorHAnsi"/>
          <w:lang w:val="en-US"/>
        </w:rPr>
        <w:t xml:space="preserve">At Jubilee L.E.A.D. Academy, </w:t>
      </w:r>
      <w:r w:rsidR="0064415B" w:rsidRPr="001F692F">
        <w:rPr>
          <w:rFonts w:eastAsia="MS Mincho" w:cstheme="minorHAnsi"/>
          <w:lang w:val="en-US"/>
        </w:rPr>
        <w:t xml:space="preserve">all </w:t>
      </w:r>
      <w:r w:rsidR="0090536F" w:rsidRPr="001F692F">
        <w:rPr>
          <w:rFonts w:eastAsia="MS Mincho" w:cstheme="minorHAnsi"/>
          <w:lang w:val="en-US"/>
        </w:rPr>
        <w:t xml:space="preserve">our </w:t>
      </w:r>
      <w:r w:rsidR="0064415B" w:rsidRPr="001F692F">
        <w:rPr>
          <w:rFonts w:eastAsia="MS Mincho" w:cstheme="minorHAnsi"/>
          <w:lang w:val="en-US"/>
        </w:rPr>
        <w:t xml:space="preserve">members of staff are fully committed to ensuring that pupils from all backgrounds are welcomed with open arms and </w:t>
      </w:r>
      <w:r w:rsidR="00EA65EF" w:rsidRPr="001F692F">
        <w:rPr>
          <w:rFonts w:eastAsia="MS Mincho" w:cstheme="minorHAnsi"/>
          <w:lang w:val="en-US"/>
        </w:rPr>
        <w:t>access the highest quality provision to enable them</w:t>
      </w:r>
      <w:r w:rsidR="0090536F" w:rsidRPr="001F692F">
        <w:rPr>
          <w:rFonts w:eastAsia="MS Mincho" w:cstheme="minorHAnsi"/>
          <w:lang w:val="en-US"/>
        </w:rPr>
        <w:t xml:space="preserve"> </w:t>
      </w:r>
      <w:r w:rsidR="00EA65EF" w:rsidRPr="001F692F">
        <w:rPr>
          <w:rFonts w:eastAsia="MS Mincho" w:cstheme="minorHAnsi"/>
          <w:lang w:val="en-US"/>
        </w:rPr>
        <w:t xml:space="preserve">to thrive. </w:t>
      </w:r>
      <w:r w:rsidR="0023299A" w:rsidRPr="001F692F">
        <w:rPr>
          <w:rFonts w:eastAsia="MS Mincho" w:cstheme="minorHAnsi"/>
          <w:lang w:val="en-US"/>
        </w:rPr>
        <w:t>This is achieved by</w:t>
      </w:r>
      <w:r w:rsidR="00EA65EF" w:rsidRPr="001F692F">
        <w:rPr>
          <w:rFonts w:eastAsia="MS Mincho" w:cstheme="minorHAnsi"/>
          <w:lang w:val="en-US"/>
        </w:rPr>
        <w:t xml:space="preserve"> challenging and supporting all pupils to develop both academically and as a positive member of society. </w:t>
      </w:r>
      <w:r w:rsidR="0023299A" w:rsidRPr="001F692F">
        <w:rPr>
          <w:rFonts w:eastAsia="MS Mincho" w:cstheme="minorHAnsi"/>
          <w:lang w:val="en-US"/>
        </w:rPr>
        <w:t xml:space="preserve">We value and celebrate our diversity and are proud to be the school of choice for so many pupils and their families. </w:t>
      </w:r>
    </w:p>
    <w:p w14:paraId="255688A7" w14:textId="3F95C3D1" w:rsidR="00EA65EF" w:rsidRPr="001F692F" w:rsidRDefault="00EA65EF" w:rsidP="00732ABB">
      <w:pPr>
        <w:spacing w:before="120" w:after="120" w:line="240" w:lineRule="auto"/>
        <w:rPr>
          <w:rFonts w:eastAsia="MS Mincho" w:cstheme="minorHAnsi"/>
          <w:lang w:val="en-US"/>
        </w:rPr>
      </w:pPr>
      <w:r w:rsidRPr="001F692F">
        <w:rPr>
          <w:rFonts w:eastAsia="MS Mincho" w:cstheme="minorHAnsi"/>
          <w:lang w:val="en-US"/>
        </w:rPr>
        <w:lastRenderedPageBreak/>
        <w:t xml:space="preserve">Our inclusive approach to education involves actively deepening our own knowledge of all of our individual pupils so we are able to tailor a curriculum </w:t>
      </w:r>
      <w:r w:rsidR="0023299A" w:rsidRPr="001F692F">
        <w:rPr>
          <w:rFonts w:eastAsia="MS Mincho" w:cstheme="minorHAnsi"/>
          <w:lang w:val="en-US"/>
        </w:rPr>
        <w:t xml:space="preserve">and provision </w:t>
      </w:r>
      <w:r w:rsidRPr="001F692F">
        <w:rPr>
          <w:rFonts w:eastAsia="MS Mincho" w:cstheme="minorHAnsi"/>
          <w:lang w:val="en-US"/>
        </w:rPr>
        <w:t xml:space="preserve">to best meet their needs and prepare them for life beyond our school. Our belief that every child can achieve is fundamental to our educational provision and we are proactive in ensuring all children access a broad and balanced curriculum which best meets their needs. Through carefully considered adaptations, and bespoke developments, we put our inclusion into action for all pupils, including those with Special Educational Needs (SEND). We do this by identifying and removing potential barriers to </w:t>
      </w:r>
      <w:r w:rsidR="0023299A" w:rsidRPr="001F692F">
        <w:rPr>
          <w:rFonts w:eastAsia="MS Mincho" w:cstheme="minorHAnsi"/>
          <w:lang w:val="en-US"/>
        </w:rPr>
        <w:t xml:space="preserve">all aspects of academy life (including but not limited to: learning, </w:t>
      </w:r>
      <w:r w:rsidRPr="001F692F">
        <w:rPr>
          <w:rFonts w:eastAsia="MS Mincho" w:cstheme="minorHAnsi"/>
          <w:lang w:val="en-US"/>
        </w:rPr>
        <w:t>participation</w:t>
      </w:r>
      <w:r w:rsidR="0023299A" w:rsidRPr="001F692F">
        <w:rPr>
          <w:rFonts w:eastAsia="MS Mincho" w:cstheme="minorHAnsi"/>
          <w:lang w:val="en-US"/>
        </w:rPr>
        <w:t>, experiences and activities)</w:t>
      </w:r>
      <w:r w:rsidRPr="001F692F">
        <w:rPr>
          <w:rFonts w:eastAsia="MS Mincho" w:cstheme="minorHAnsi"/>
          <w:lang w:val="en-US"/>
        </w:rPr>
        <w:t xml:space="preserve"> so all pupils feel valued, challenged and supported. </w:t>
      </w:r>
    </w:p>
    <w:p w14:paraId="7E6B9D19" w14:textId="2DE99861" w:rsidR="00732ABB" w:rsidRPr="006B479E" w:rsidRDefault="00732ABB" w:rsidP="00732ABB">
      <w:pPr>
        <w:spacing w:before="120" w:after="120" w:line="240" w:lineRule="auto"/>
        <w:rPr>
          <w:rFonts w:eastAsia="MS Mincho" w:cstheme="minorHAnsi"/>
          <w:lang w:val="en-US"/>
        </w:rPr>
      </w:pPr>
      <w:r w:rsidRPr="001F692F">
        <w:rPr>
          <w:rFonts w:eastAsia="MS Mincho" w:cstheme="minorHAnsi"/>
          <w:lang w:val="en-US"/>
        </w:rPr>
        <w:t>The plan will be made available online on the school website, and paper copies are available upon</w:t>
      </w:r>
      <w:r w:rsidRPr="006B479E">
        <w:rPr>
          <w:rFonts w:eastAsia="MS Mincho" w:cstheme="minorHAnsi"/>
          <w:lang w:val="en-US"/>
        </w:rPr>
        <w:t xml:space="preserve"> request.</w:t>
      </w:r>
    </w:p>
    <w:p w14:paraId="0176B21C" w14:textId="77777777" w:rsidR="00732ABB" w:rsidRPr="006B479E" w:rsidRDefault="004658BA" w:rsidP="00732ABB">
      <w:pPr>
        <w:spacing w:before="120" w:after="120" w:line="240" w:lineRule="auto"/>
        <w:rPr>
          <w:rFonts w:eastAsia="MS Mincho" w:cstheme="minorHAnsi"/>
          <w:lang w:val="en-US"/>
        </w:rPr>
      </w:pPr>
      <w:r w:rsidRPr="006B479E">
        <w:rPr>
          <w:rFonts w:eastAsia="MS Mincho" w:cstheme="minorHAnsi"/>
          <w:lang w:val="en-US"/>
        </w:rPr>
        <w:t>Our academy</w:t>
      </w:r>
      <w:r w:rsidR="00732ABB" w:rsidRPr="006B479E">
        <w:rPr>
          <w:rFonts w:eastAsia="MS Mincho" w:cstheme="minorHAnsi"/>
          <w:lang w:val="en-US"/>
        </w:rPr>
        <w:t xml:space="preserve"> is also committed to ensuring staff are trained in equality issues with reference to the Equality Act 2010, including understanding disability issues.</w:t>
      </w:r>
    </w:p>
    <w:p w14:paraId="419B908C" w14:textId="433536F3" w:rsidR="00732ABB" w:rsidRPr="006B479E" w:rsidRDefault="0023299A" w:rsidP="00732ABB">
      <w:pPr>
        <w:spacing w:before="120" w:after="120" w:line="240" w:lineRule="auto"/>
        <w:rPr>
          <w:rFonts w:eastAsia="MS Mincho" w:cstheme="minorHAnsi"/>
          <w:lang w:val="en-US"/>
        </w:rPr>
      </w:pPr>
      <w:r>
        <w:rPr>
          <w:rFonts w:eastAsia="MS Mincho" w:cstheme="minorHAnsi"/>
          <w:lang w:val="en-US"/>
        </w:rPr>
        <w:t>The academy</w:t>
      </w:r>
      <w:r w:rsidR="00732ABB" w:rsidRPr="006B479E">
        <w:rPr>
          <w:rFonts w:eastAsia="MS Mincho" w:cstheme="minorHAnsi"/>
          <w:lang w:val="en-US"/>
        </w:rPr>
        <w:t xml:space="preserve"> supports any available partnerships to develop and implement the plan.</w:t>
      </w:r>
    </w:p>
    <w:p w14:paraId="0805236E" w14:textId="77777777" w:rsidR="00732ABB" w:rsidRPr="00934243" w:rsidRDefault="004658BA" w:rsidP="00732ABB">
      <w:pPr>
        <w:spacing w:before="120" w:after="120" w:line="240" w:lineRule="auto"/>
        <w:rPr>
          <w:rFonts w:eastAsia="MS Mincho" w:cstheme="minorHAnsi"/>
          <w:lang w:val="en-US"/>
        </w:rPr>
      </w:pPr>
      <w:r w:rsidRPr="006B479E">
        <w:rPr>
          <w:rFonts w:eastAsia="MS Mincho" w:cstheme="minorHAnsi"/>
          <w:lang w:val="en-US"/>
        </w:rPr>
        <w:t>Our academy’s</w:t>
      </w:r>
      <w:r w:rsidR="00732ABB" w:rsidRPr="006B479E">
        <w:rPr>
          <w:rFonts w:eastAsia="MS Mincho" w:cstheme="minorHAnsi"/>
          <w:lang w:val="en-US"/>
        </w:rPr>
        <w:t xml:space="preserve"> complaints procedure covers the accessibility plan. If you have any concerns relating to accessibility in </w:t>
      </w:r>
      <w:r w:rsidR="00732ABB" w:rsidRPr="00934243">
        <w:rPr>
          <w:rFonts w:eastAsia="MS Mincho" w:cstheme="minorHAnsi"/>
          <w:lang w:val="en-US"/>
        </w:rPr>
        <w:t>school, this procedure sets out the process for raising these concerns.</w:t>
      </w:r>
    </w:p>
    <w:p w14:paraId="482CE65D" w14:textId="77777777" w:rsidR="00732ABB" w:rsidRPr="00934243" w:rsidRDefault="00732ABB" w:rsidP="00732ABB">
      <w:pPr>
        <w:spacing w:before="120" w:after="120" w:line="240" w:lineRule="auto"/>
        <w:rPr>
          <w:rFonts w:eastAsia="MS Mincho" w:cstheme="minorHAnsi"/>
          <w:i/>
          <w:lang w:val="en-US"/>
        </w:rPr>
      </w:pPr>
      <w:r w:rsidRPr="00934243">
        <w:rPr>
          <w:rFonts w:eastAsia="MS Mincho" w:cstheme="minorHAnsi"/>
          <w:i/>
          <w:lang w:val="en-US"/>
        </w:rPr>
        <w:t xml:space="preserve">This accessibility plan is structured to complement and support the school’s Equality Objectives. </w:t>
      </w:r>
      <w:r w:rsidRPr="00934243">
        <w:rPr>
          <w:rFonts w:eastAsia="MS Mincho" w:cstheme="minorHAnsi"/>
          <w:lang w:val="en-US"/>
        </w:rPr>
        <w:t>We have included a range of stakeholders in the development of this accessibility plan, including</w:t>
      </w:r>
      <w:r w:rsidRPr="00934243">
        <w:rPr>
          <w:rFonts w:eastAsia="MS Mincho" w:cstheme="minorHAnsi"/>
          <w:i/>
          <w:lang w:val="en-US"/>
        </w:rPr>
        <w:t xml:space="preserve"> </w:t>
      </w:r>
      <w:r w:rsidRPr="00934243">
        <w:rPr>
          <w:rFonts w:eastAsia="MS Mincho" w:cstheme="minorHAnsi"/>
          <w:lang w:val="en-US"/>
        </w:rPr>
        <w:t>pupils, parents, staff and governors of the school.</w:t>
      </w:r>
    </w:p>
    <w:p w14:paraId="7D8E487C" w14:textId="77777777" w:rsidR="00732ABB" w:rsidRPr="004658BA" w:rsidRDefault="00732ABB" w:rsidP="00732ABB">
      <w:pPr>
        <w:keepNext/>
        <w:keepLines/>
        <w:spacing w:before="480" w:after="120" w:line="240" w:lineRule="auto"/>
        <w:outlineLvl w:val="0"/>
        <w:rPr>
          <w:rFonts w:eastAsia="MS Gothic" w:cstheme="minorHAnsi"/>
          <w:b/>
          <w:bCs/>
          <w:sz w:val="28"/>
          <w:szCs w:val="32"/>
          <w:lang w:val="en-US"/>
        </w:rPr>
      </w:pPr>
      <w:bookmarkStart w:id="1" w:name="_Toc491429309"/>
      <w:r w:rsidRPr="00934243">
        <w:rPr>
          <w:rFonts w:eastAsia="MS Gothic" w:cstheme="minorHAnsi"/>
          <w:b/>
          <w:bCs/>
          <w:sz w:val="28"/>
          <w:szCs w:val="32"/>
          <w:lang w:val="en-US"/>
        </w:rPr>
        <w:t>2. Legislation and guidance</w:t>
      </w:r>
      <w:bookmarkEnd w:id="1"/>
    </w:p>
    <w:p w14:paraId="567FC0EB" w14:textId="3A02103C" w:rsidR="00732ABB" w:rsidRPr="006B479E" w:rsidRDefault="00732ABB" w:rsidP="00732ABB">
      <w:pPr>
        <w:spacing w:before="120" w:after="0" w:line="240" w:lineRule="auto"/>
        <w:rPr>
          <w:rFonts w:eastAsia="MS Mincho" w:cstheme="minorHAnsi"/>
          <w:shd w:val="clear" w:color="auto" w:fill="FFFFFF"/>
          <w:lang w:val="en-US"/>
        </w:rPr>
      </w:pPr>
      <w:r w:rsidRPr="006B479E">
        <w:rPr>
          <w:rFonts w:eastAsia="MS Mincho" w:cstheme="minorHAnsi"/>
          <w:shd w:val="clear" w:color="auto" w:fill="FFFFFF"/>
          <w:lang w:val="en-US"/>
        </w:rPr>
        <w:t xml:space="preserve">This document meets the requirements of </w:t>
      </w:r>
      <w:hyperlink r:id="rId10" w:history="1">
        <w:r w:rsidRPr="006B479E">
          <w:rPr>
            <w:rFonts w:eastAsia="MS Mincho" w:cstheme="minorHAnsi"/>
            <w:color w:val="0092CF"/>
            <w:u w:val="single"/>
            <w:shd w:val="clear" w:color="auto" w:fill="FFFFFF"/>
            <w:lang w:val="en-US"/>
          </w:rPr>
          <w:t>schedule 10 of the Equality Act 2010</w:t>
        </w:r>
      </w:hyperlink>
      <w:r w:rsidRPr="006B479E">
        <w:rPr>
          <w:rFonts w:eastAsia="MS Mincho" w:cstheme="minorHAnsi"/>
          <w:shd w:val="clear" w:color="auto" w:fill="FFFFFF"/>
          <w:lang w:val="en-US"/>
        </w:rPr>
        <w:t xml:space="preserve"> and the Department for Education (DfE) </w:t>
      </w:r>
      <w:hyperlink r:id="rId11" w:history="1">
        <w:r w:rsidRPr="006B479E">
          <w:rPr>
            <w:rFonts w:eastAsia="MS Mincho" w:cstheme="minorHAnsi"/>
            <w:color w:val="0092CF"/>
            <w:u w:val="single"/>
            <w:shd w:val="clear" w:color="auto" w:fill="FFFFFF"/>
            <w:lang w:val="en-US"/>
          </w:rPr>
          <w:t>guidance for schools on the Equality Act 2010</w:t>
        </w:r>
      </w:hyperlink>
      <w:r w:rsidRPr="006B479E">
        <w:rPr>
          <w:rFonts w:eastAsia="MS Mincho" w:cstheme="minorHAnsi"/>
          <w:shd w:val="clear" w:color="auto" w:fill="FFFFFF"/>
          <w:lang w:val="en-US"/>
        </w:rPr>
        <w:t>.</w:t>
      </w:r>
    </w:p>
    <w:p w14:paraId="7E18EB95" w14:textId="77777777" w:rsidR="00732ABB" w:rsidRPr="006B479E" w:rsidRDefault="00732ABB" w:rsidP="00732ABB">
      <w:pPr>
        <w:spacing w:before="120" w:after="0" w:line="240" w:lineRule="auto"/>
        <w:rPr>
          <w:rFonts w:eastAsia="MS Mincho" w:cstheme="minorHAnsi"/>
          <w:shd w:val="clear" w:color="auto" w:fill="FFFFFF"/>
          <w:lang w:val="en-US"/>
        </w:rPr>
      </w:pPr>
      <w:r w:rsidRPr="006B479E">
        <w:rPr>
          <w:rFonts w:eastAsia="MS Mincho" w:cstheme="minorHAnsi"/>
          <w:shd w:val="clear" w:color="auto" w:fill="FFFFFF"/>
          <w:lang w:val="en-US"/>
        </w:rPr>
        <w:t xml:space="preserve">The Equality Act 2010 defines an individual as disabled if he or she has a physical or mental impairment that has a ‘substantial’ and ‘long-term’ adverse effect on his or her ability to undertake normal day to day activities. </w:t>
      </w:r>
    </w:p>
    <w:p w14:paraId="1D12A8C5" w14:textId="0DA0561E" w:rsidR="00732ABB" w:rsidRPr="006B479E" w:rsidRDefault="00732ABB" w:rsidP="00732ABB">
      <w:pPr>
        <w:spacing w:before="120" w:after="0" w:line="240" w:lineRule="auto"/>
        <w:rPr>
          <w:rFonts w:eastAsia="MS Mincho" w:cstheme="minorHAnsi"/>
          <w:shd w:val="clear" w:color="auto" w:fill="FFFFFF"/>
          <w:lang w:val="en-US"/>
        </w:rPr>
      </w:pPr>
      <w:r w:rsidRPr="006B479E">
        <w:rPr>
          <w:rFonts w:eastAsia="MS Mincho" w:cstheme="minorHAnsi"/>
          <w:shd w:val="clear" w:color="auto" w:fill="FFFFFF"/>
          <w:lang w:val="en-US"/>
        </w:rPr>
        <w:t xml:space="preserve">Under the </w:t>
      </w:r>
      <w:hyperlink r:id="rId12" w:history="1">
        <w:r w:rsidRPr="006B479E">
          <w:rPr>
            <w:rFonts w:eastAsia="MS Mincho" w:cstheme="minorHAnsi"/>
            <w:color w:val="0092CF"/>
            <w:u w:val="single"/>
            <w:shd w:val="clear" w:color="auto" w:fill="FFFFFF"/>
            <w:lang w:val="en-US"/>
          </w:rPr>
          <w:t>Special Educational Needs and Disability (SEND) Code of Practice</w:t>
        </w:r>
      </w:hyperlink>
      <w:r w:rsidR="005376FF">
        <w:rPr>
          <w:rFonts w:eastAsia="MS Mincho" w:cstheme="minorHAnsi"/>
          <w:color w:val="0092CF"/>
          <w:u w:val="single"/>
          <w:shd w:val="clear" w:color="auto" w:fill="FFFFFF"/>
          <w:lang w:val="en-US"/>
        </w:rPr>
        <w:t xml:space="preserve"> and u</w:t>
      </w:r>
      <w:r w:rsidR="00547EB3">
        <w:rPr>
          <w:rFonts w:eastAsia="MS Mincho" w:cstheme="minorHAnsi"/>
          <w:color w:val="0092CF"/>
          <w:u w:val="single"/>
          <w:shd w:val="clear" w:color="auto" w:fill="FFFFFF"/>
          <w:lang w:val="en-US"/>
        </w:rPr>
        <w:t>nder t</w:t>
      </w:r>
      <w:r w:rsidR="005020D4">
        <w:rPr>
          <w:rFonts w:eastAsia="MS Mincho" w:cstheme="minorHAnsi"/>
          <w:shd w:val="clear" w:color="auto" w:fill="FFFFFF"/>
          <w:lang w:val="en-US"/>
        </w:rPr>
        <w:t>he Equality Act 2010</w:t>
      </w:r>
      <w:r w:rsidRPr="006B479E">
        <w:rPr>
          <w:rFonts w:eastAsia="MS Mincho" w:cstheme="minorHAnsi"/>
          <w:shd w:val="clear" w:color="auto" w:fill="FFFFFF"/>
          <w:lang w:val="en-US"/>
        </w:rPr>
        <w:t xml:space="preserve">, ‘long-term’ </w:t>
      </w:r>
      <w:r w:rsidR="00547EB3">
        <w:rPr>
          <w:rFonts w:eastAsia="MS Mincho" w:cstheme="minorHAnsi"/>
          <w:shd w:val="clear" w:color="auto" w:fill="FFFFFF"/>
          <w:lang w:val="en-US"/>
        </w:rPr>
        <w:t>means</w:t>
      </w:r>
      <w:r w:rsidRPr="006B479E">
        <w:rPr>
          <w:rFonts w:eastAsia="MS Mincho" w:cstheme="minorHAnsi"/>
          <w:shd w:val="clear" w:color="auto" w:fill="FFFFFF"/>
          <w:lang w:val="en-US"/>
        </w:rPr>
        <w:t xml:space="preserve"> </w:t>
      </w:r>
      <w:r w:rsidR="00547EB3">
        <w:rPr>
          <w:rFonts w:eastAsia="MS Mincho" w:cstheme="minorHAnsi"/>
          <w:shd w:val="clear" w:color="auto" w:fill="FFFFFF"/>
          <w:lang w:val="en-US"/>
        </w:rPr>
        <w:t>something which has lasted or will last for a year or more or for the rest of the affected person’s life</w:t>
      </w:r>
      <w:r w:rsidRPr="006B479E">
        <w:rPr>
          <w:rFonts w:eastAsia="MS Mincho" w:cstheme="minorHAnsi"/>
          <w:shd w:val="clear" w:color="auto" w:fill="FFFFFF"/>
          <w:lang w:val="en-US"/>
        </w:rPr>
        <w:t xml:space="preserve"> and ‘substantial’ is defined as ‘more than minor or trivial’. The definition includes sensory impairments such as those affecting </w:t>
      </w:r>
      <w:r w:rsidR="005376FF">
        <w:rPr>
          <w:rFonts w:eastAsia="MS Mincho" w:cstheme="minorHAnsi"/>
          <w:shd w:val="clear" w:color="auto" w:fill="FFFFFF"/>
          <w:lang w:val="en-US"/>
        </w:rPr>
        <w:t>visual impairments which cannot be treated with visual aids, such as by wearing spectacles or contact lenses</w:t>
      </w:r>
      <w:r w:rsidRPr="006B479E">
        <w:rPr>
          <w:rFonts w:eastAsia="MS Mincho" w:cstheme="minorHAnsi"/>
          <w:shd w:val="clear" w:color="auto" w:fill="FFFFFF"/>
          <w:lang w:val="en-US"/>
        </w:rPr>
        <w:t xml:space="preserve"> or hearing, </w:t>
      </w:r>
      <w:r w:rsidR="00547EB3">
        <w:rPr>
          <w:rFonts w:eastAsia="MS Mincho" w:cstheme="minorHAnsi"/>
          <w:shd w:val="clear" w:color="auto" w:fill="FFFFFF"/>
          <w:lang w:val="en-US"/>
        </w:rPr>
        <w:t xml:space="preserve">severe disfigurement </w:t>
      </w:r>
      <w:r w:rsidRPr="006B479E">
        <w:rPr>
          <w:rFonts w:eastAsia="MS Mincho" w:cstheme="minorHAnsi"/>
          <w:shd w:val="clear" w:color="auto" w:fill="FFFFFF"/>
          <w:lang w:val="en-US"/>
        </w:rPr>
        <w:t xml:space="preserve">and long-term health conditions such as </w:t>
      </w:r>
      <w:r w:rsidR="005376FF">
        <w:rPr>
          <w:rFonts w:eastAsia="MS Mincho" w:cstheme="minorHAnsi"/>
          <w:shd w:val="clear" w:color="auto" w:fill="FFFFFF"/>
          <w:lang w:val="en-US"/>
        </w:rPr>
        <w:t xml:space="preserve">ASD, ADHD, </w:t>
      </w:r>
      <w:r w:rsidRPr="006B479E">
        <w:rPr>
          <w:rFonts w:eastAsia="MS Mincho" w:cstheme="minorHAnsi"/>
          <w:shd w:val="clear" w:color="auto" w:fill="FFFFFF"/>
          <w:lang w:val="en-US"/>
        </w:rPr>
        <w:t>asthma, diabetes, epilepsy</w:t>
      </w:r>
      <w:r w:rsidR="00547EB3">
        <w:rPr>
          <w:rFonts w:eastAsia="MS Mincho" w:cstheme="minorHAnsi"/>
          <w:shd w:val="clear" w:color="auto" w:fill="FFFFFF"/>
          <w:lang w:val="en-US"/>
        </w:rPr>
        <w:t>.</w:t>
      </w:r>
      <w:r w:rsidR="005376FF">
        <w:rPr>
          <w:rFonts w:eastAsia="MS Mincho" w:cstheme="minorHAnsi"/>
          <w:shd w:val="clear" w:color="auto" w:fill="FFFFFF"/>
          <w:lang w:val="en-US"/>
        </w:rPr>
        <w:t xml:space="preserve"> </w:t>
      </w:r>
      <w:r w:rsidR="00547EB3">
        <w:rPr>
          <w:rFonts w:eastAsia="MS Mincho" w:cstheme="minorHAnsi"/>
          <w:shd w:val="clear" w:color="auto" w:fill="FFFFFF"/>
          <w:lang w:val="en-US"/>
        </w:rPr>
        <w:t>C</w:t>
      </w:r>
      <w:r w:rsidRPr="006B479E">
        <w:rPr>
          <w:rFonts w:eastAsia="MS Mincho" w:cstheme="minorHAnsi"/>
          <w:shd w:val="clear" w:color="auto" w:fill="FFFFFF"/>
          <w:lang w:val="en-US"/>
        </w:rPr>
        <w:t>ancer</w:t>
      </w:r>
      <w:r w:rsidR="00547EB3">
        <w:rPr>
          <w:rFonts w:eastAsia="MS Mincho" w:cstheme="minorHAnsi"/>
          <w:shd w:val="clear" w:color="auto" w:fill="FFFFFF"/>
          <w:lang w:val="en-US"/>
        </w:rPr>
        <w:t xml:space="preserve">, HIV and multiple sclerosis are considered to meet the definition at the point of diagnosis, irrespective of the level of </w:t>
      </w:r>
      <w:r w:rsidR="00275168">
        <w:rPr>
          <w:rFonts w:eastAsia="MS Mincho" w:cstheme="minorHAnsi"/>
          <w:shd w:val="clear" w:color="auto" w:fill="FFFFFF"/>
          <w:lang w:val="en-US"/>
        </w:rPr>
        <w:t>impairment</w:t>
      </w:r>
      <w:r w:rsidRPr="006B479E">
        <w:rPr>
          <w:rFonts w:eastAsia="MS Mincho" w:cstheme="minorHAnsi"/>
          <w:shd w:val="clear" w:color="auto" w:fill="FFFFFF"/>
          <w:lang w:val="en-US"/>
        </w:rPr>
        <w:t>.</w:t>
      </w:r>
    </w:p>
    <w:p w14:paraId="3648EA4E" w14:textId="5E53D8B0" w:rsidR="004658BA" w:rsidRPr="006B479E" w:rsidRDefault="00732ABB" w:rsidP="009E3540">
      <w:pPr>
        <w:spacing w:before="120" w:after="0" w:line="240" w:lineRule="auto"/>
        <w:rPr>
          <w:rFonts w:eastAsia="MS Gothic" w:cstheme="minorHAnsi"/>
          <w:b/>
          <w:bCs/>
          <w:lang w:val="en-US"/>
        </w:rPr>
        <w:sectPr w:rsidR="004658BA" w:rsidRPr="006B479E" w:rsidSect="00FC0D6E">
          <w:footerReference w:type="even" r:id="rId13"/>
          <w:footerReference w:type="default" r:id="rId14"/>
          <w:pgSz w:w="11900" w:h="16840"/>
          <w:pgMar w:top="851" w:right="1134" w:bottom="1134" w:left="1134" w:header="567" w:footer="567" w:gutter="0"/>
          <w:cols w:space="708"/>
          <w:titlePg/>
          <w:docGrid w:linePitch="360"/>
        </w:sectPr>
      </w:pPr>
      <w:r w:rsidRPr="006B479E">
        <w:rPr>
          <w:rFonts w:eastAsia="MS Mincho" w:cstheme="minorHAnsi"/>
          <w:shd w:val="clear" w:color="auto" w:fill="FFFFFF"/>
          <w:lang w:val="en-US"/>
        </w:rPr>
        <w:t>Schools are required to make ‘reasonable adjustments’ for pupils with disabilities under the Equality Act 2010, to alleviate any substantial disadvantage that a disabled pupil faces in comparison with non-disabled pupils. This can include, for example,</w:t>
      </w:r>
      <w:r w:rsidR="00275168">
        <w:rPr>
          <w:rFonts w:eastAsia="MS Mincho" w:cstheme="minorHAnsi"/>
          <w:shd w:val="clear" w:color="auto" w:fill="FFFFFF"/>
          <w:lang w:val="en-US"/>
        </w:rPr>
        <w:t xml:space="preserve"> altering processes or requirements or</w:t>
      </w:r>
      <w:r w:rsidRPr="006B479E">
        <w:rPr>
          <w:rFonts w:eastAsia="MS Mincho" w:cstheme="minorHAnsi"/>
          <w:shd w:val="clear" w:color="auto" w:fill="FFFFFF"/>
          <w:lang w:val="en-US"/>
        </w:rPr>
        <w:t xml:space="preserve"> the provision of an auxiliary aid.</w:t>
      </w:r>
      <w:r w:rsidR="009E3540">
        <w:rPr>
          <w:rFonts w:eastAsia="MS Mincho" w:cstheme="minorHAnsi"/>
          <w:shd w:val="clear" w:color="auto" w:fill="FFFFFF"/>
          <w:lang w:val="en-US"/>
        </w:rPr>
        <w:t xml:space="preserve"> </w:t>
      </w:r>
      <w:r w:rsidR="004658BA" w:rsidRPr="006B479E">
        <w:rPr>
          <w:rFonts w:cstheme="minorHAnsi"/>
          <w:shd w:val="clear" w:color="auto" w:fill="FFFFFF"/>
        </w:rPr>
        <w:t>This policy complies with our funding agreement and articles of association</w:t>
      </w:r>
    </w:p>
    <w:p w14:paraId="26517E3D" w14:textId="77777777" w:rsidR="00732ABB" w:rsidRPr="006B479E" w:rsidRDefault="00732ABB" w:rsidP="00732ABB">
      <w:pPr>
        <w:keepNext/>
        <w:keepLines/>
        <w:spacing w:before="480" w:after="120" w:line="240" w:lineRule="auto"/>
        <w:outlineLvl w:val="0"/>
        <w:rPr>
          <w:rFonts w:eastAsia="MS Gothic" w:cstheme="minorHAnsi"/>
          <w:b/>
          <w:bCs/>
          <w:sz w:val="28"/>
          <w:szCs w:val="28"/>
          <w:lang w:val="en-US"/>
        </w:rPr>
      </w:pPr>
      <w:bookmarkStart w:id="2" w:name="_Toc491429310"/>
      <w:r w:rsidRPr="006B479E">
        <w:rPr>
          <w:rFonts w:eastAsia="MS Gothic" w:cstheme="minorHAnsi"/>
          <w:b/>
          <w:bCs/>
          <w:sz w:val="28"/>
          <w:szCs w:val="28"/>
          <w:lang w:val="en-US"/>
        </w:rPr>
        <w:lastRenderedPageBreak/>
        <w:t>3. Action plan</w:t>
      </w:r>
      <w:bookmarkEnd w:id="2"/>
    </w:p>
    <w:p w14:paraId="1F64C414"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 xml:space="preserve">This action plan sets out the aims of our accessibility plan in accordance with the Equality Act 2010. </w:t>
      </w:r>
    </w:p>
    <w:p w14:paraId="77C2E58A" w14:textId="30E461A0" w:rsidR="00732ABB" w:rsidRPr="006B479E" w:rsidRDefault="00732ABB" w:rsidP="00732ABB">
      <w:pPr>
        <w:spacing w:before="120" w:after="120" w:line="240" w:lineRule="auto"/>
        <w:rPr>
          <w:rFonts w:eastAsia="MS Mincho" w:cstheme="minorHAnsi"/>
          <w:i/>
          <w:color w:val="FF0000"/>
          <w:sz w:val="20"/>
          <w:szCs w:val="20"/>
          <w:lang w:val="en-US"/>
        </w:rPr>
      </w:pPr>
    </w:p>
    <w:tbl>
      <w:tblPr>
        <w:tblW w:w="0" w:type="auto"/>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50"/>
        <w:gridCol w:w="3043"/>
        <w:gridCol w:w="2319"/>
        <w:gridCol w:w="2335"/>
        <w:gridCol w:w="2337"/>
        <w:gridCol w:w="1271"/>
        <w:gridCol w:w="2255"/>
      </w:tblGrid>
      <w:tr w:rsidR="00732ABB" w:rsidRPr="006B479E" w14:paraId="188295FD" w14:textId="77777777" w:rsidTr="00173669">
        <w:trPr>
          <w:trHeight w:val="621"/>
        </w:trPr>
        <w:tc>
          <w:tcPr>
            <w:tcW w:w="185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0AECDAC5"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Aim</w:t>
            </w:r>
          </w:p>
        </w:tc>
        <w:tc>
          <w:tcPr>
            <w:tcW w:w="304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3B915FF4"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Current good practice</w:t>
            </w:r>
          </w:p>
          <w:p w14:paraId="531AE9CF" w14:textId="77777777" w:rsidR="00732ABB" w:rsidRPr="006B479E" w:rsidRDefault="00732ABB" w:rsidP="00732ABB">
            <w:pPr>
              <w:spacing w:before="120" w:after="120" w:line="240" w:lineRule="auto"/>
              <w:jc w:val="center"/>
              <w:rPr>
                <w:rFonts w:eastAsia="MS Mincho" w:cstheme="minorHAnsi"/>
                <w:i/>
                <w:sz w:val="20"/>
                <w:szCs w:val="20"/>
                <w:lang w:val="en-US"/>
              </w:rPr>
            </w:pPr>
            <w:r w:rsidRPr="006B479E">
              <w:rPr>
                <w:rFonts w:eastAsia="MS Mincho" w:cstheme="minorHAnsi"/>
                <w:i/>
                <w:sz w:val="20"/>
                <w:szCs w:val="20"/>
                <w:lang w:val="en-US"/>
              </w:rPr>
              <w:t>Include established practice and practice under development</w:t>
            </w:r>
          </w:p>
          <w:p w14:paraId="4A887FB1" w14:textId="77777777" w:rsidR="00732ABB" w:rsidRPr="006B479E" w:rsidRDefault="00732ABB" w:rsidP="00732ABB">
            <w:pPr>
              <w:spacing w:before="120" w:after="120" w:line="240" w:lineRule="auto"/>
              <w:jc w:val="center"/>
              <w:rPr>
                <w:rFonts w:eastAsia="MS Mincho" w:cstheme="minorHAnsi"/>
                <w:b/>
                <w:sz w:val="20"/>
                <w:szCs w:val="20"/>
                <w:lang w:val="en-US"/>
              </w:rPr>
            </w:pP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71978CCE"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Objectives</w:t>
            </w:r>
          </w:p>
          <w:p w14:paraId="5E019D11" w14:textId="77777777" w:rsidR="00732ABB" w:rsidRPr="006B479E" w:rsidRDefault="00732ABB" w:rsidP="00732ABB">
            <w:pPr>
              <w:spacing w:before="120" w:after="120" w:line="240" w:lineRule="auto"/>
              <w:jc w:val="center"/>
              <w:rPr>
                <w:rFonts w:eastAsia="MS Mincho" w:cstheme="minorHAnsi"/>
                <w:sz w:val="20"/>
                <w:szCs w:val="20"/>
                <w:lang w:val="en-US"/>
              </w:rPr>
            </w:pPr>
            <w:r w:rsidRPr="006B479E">
              <w:rPr>
                <w:rFonts w:eastAsia="MS Mincho" w:cstheme="minorHAnsi"/>
                <w:i/>
                <w:sz w:val="20"/>
                <w:szCs w:val="20"/>
                <w:lang w:val="en-US"/>
              </w:rPr>
              <w:t>State short, medium and long-term objectives</w:t>
            </w:r>
          </w:p>
        </w:tc>
        <w:tc>
          <w:tcPr>
            <w:tcW w:w="233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7EF3741B"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Actions to be taken</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5CBA3554"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Person responsible</w:t>
            </w:r>
          </w:p>
        </w:tc>
        <w:tc>
          <w:tcPr>
            <w:tcW w:w="127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6E9CCBBA"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Date to complete actions by</w:t>
            </w:r>
          </w:p>
        </w:tc>
        <w:tc>
          <w:tcPr>
            <w:tcW w:w="225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10409436" w14:textId="77777777" w:rsidR="00732ABB" w:rsidRPr="006B479E" w:rsidRDefault="00732ABB" w:rsidP="00732ABB">
            <w:pPr>
              <w:spacing w:before="120" w:after="120" w:line="240" w:lineRule="auto"/>
              <w:jc w:val="center"/>
              <w:rPr>
                <w:rFonts w:eastAsia="MS Mincho" w:cstheme="minorHAnsi"/>
                <w:b/>
                <w:sz w:val="20"/>
                <w:szCs w:val="20"/>
                <w:lang w:val="en-US"/>
              </w:rPr>
            </w:pPr>
            <w:r w:rsidRPr="006B479E">
              <w:rPr>
                <w:rFonts w:eastAsia="MS Mincho" w:cstheme="minorHAnsi"/>
                <w:b/>
                <w:sz w:val="20"/>
                <w:szCs w:val="20"/>
                <w:lang w:val="en-US"/>
              </w:rPr>
              <w:t>Success criteria</w:t>
            </w:r>
          </w:p>
        </w:tc>
      </w:tr>
      <w:tr w:rsidR="00732ABB" w:rsidRPr="006B479E" w14:paraId="05E1C8F8" w14:textId="77777777" w:rsidTr="00173669">
        <w:trPr>
          <w:trHeight w:val="1720"/>
        </w:trPr>
        <w:tc>
          <w:tcPr>
            <w:tcW w:w="1850" w:type="dxa"/>
            <w:vMerge w:val="restart"/>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4C0D17E" w14:textId="753EB213" w:rsidR="00732ABB" w:rsidRPr="006B479E" w:rsidRDefault="00732ABB" w:rsidP="00B44B89">
            <w:pPr>
              <w:spacing w:before="120" w:after="120" w:line="240" w:lineRule="auto"/>
              <w:rPr>
                <w:rFonts w:eastAsia="MS Mincho" w:cstheme="minorHAnsi"/>
                <w:sz w:val="20"/>
                <w:szCs w:val="20"/>
                <w:lang w:val="en-US"/>
              </w:rPr>
            </w:pPr>
            <w:r w:rsidRPr="006B479E">
              <w:rPr>
                <w:rFonts w:eastAsia="MS Mincho" w:cstheme="minorHAnsi"/>
                <w:sz w:val="20"/>
                <w:szCs w:val="20"/>
                <w:lang w:val="en-US"/>
              </w:rPr>
              <w:t xml:space="preserve">Increase access to the curriculum for </w:t>
            </w:r>
            <w:r w:rsidR="00B44B89">
              <w:rPr>
                <w:rFonts w:eastAsia="MS Mincho" w:cstheme="minorHAnsi"/>
                <w:sz w:val="20"/>
                <w:szCs w:val="20"/>
                <w:lang w:val="en-US"/>
              </w:rPr>
              <w:t>disabled pupils</w:t>
            </w:r>
            <w:bookmarkStart w:id="3" w:name="_GoBack"/>
            <w:bookmarkEnd w:id="3"/>
          </w:p>
        </w:tc>
        <w:tc>
          <w:tcPr>
            <w:tcW w:w="3043" w:type="dxa"/>
            <w:vMerge w:val="restart"/>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1C285E3" w14:textId="77777777" w:rsidR="0023299A" w:rsidRDefault="0023299A" w:rsidP="00732ABB">
            <w:pPr>
              <w:spacing w:before="120" w:after="120" w:line="240" w:lineRule="auto"/>
            </w:pPr>
            <w:r>
              <w:t xml:space="preserve">Our academy offers an adapted curriculum for pupils. </w:t>
            </w:r>
          </w:p>
          <w:p w14:paraId="528A9DE3" w14:textId="77777777" w:rsidR="0023299A" w:rsidRDefault="0023299A" w:rsidP="00732ABB">
            <w:pPr>
              <w:spacing w:before="120" w:after="120" w:line="240" w:lineRule="auto"/>
            </w:pPr>
            <w:r>
              <w:t xml:space="preserve">We use resources tailored to the needs of pupils who require support to access the curriculum. </w:t>
            </w:r>
          </w:p>
          <w:p w14:paraId="2572D8B2" w14:textId="77777777" w:rsidR="0023299A" w:rsidRDefault="0023299A" w:rsidP="00732ABB">
            <w:pPr>
              <w:spacing w:before="120" w:after="120" w:line="240" w:lineRule="auto"/>
            </w:pPr>
            <w:r>
              <w:t xml:space="preserve">Curriculum resources include examples of people with protected characteristics. </w:t>
            </w:r>
          </w:p>
          <w:p w14:paraId="73A4E691" w14:textId="77777777" w:rsidR="0023299A" w:rsidRDefault="0023299A" w:rsidP="00732ABB">
            <w:pPr>
              <w:spacing w:before="120" w:after="120" w:line="240" w:lineRule="auto"/>
            </w:pPr>
            <w:r>
              <w:t xml:space="preserve">Curriculum progress is tracked for all pupils, including those with protected characteristics. </w:t>
            </w:r>
          </w:p>
          <w:p w14:paraId="6FAA1BFB" w14:textId="77777777" w:rsidR="0023299A" w:rsidRDefault="0023299A" w:rsidP="00732ABB">
            <w:pPr>
              <w:spacing w:before="120" w:after="120" w:line="240" w:lineRule="auto"/>
            </w:pPr>
            <w:r>
              <w:t xml:space="preserve">Targets are set effectively and are appropriate for pupils with additional needs. </w:t>
            </w:r>
          </w:p>
          <w:p w14:paraId="7219D1D9" w14:textId="4A6A6B7B" w:rsidR="00732ABB" w:rsidRDefault="0023299A" w:rsidP="00732ABB">
            <w:pPr>
              <w:spacing w:before="120" w:after="120" w:line="240" w:lineRule="auto"/>
            </w:pPr>
            <w:r>
              <w:t>The curriculum is reviewed to ensure it meets the needs of all pupils.</w:t>
            </w:r>
          </w:p>
          <w:p w14:paraId="699D97EB" w14:textId="19ABE26B" w:rsidR="0023299A" w:rsidRPr="006B479E" w:rsidRDefault="0023299A" w:rsidP="00732ABB">
            <w:pPr>
              <w:spacing w:before="120" w:after="120" w:line="240" w:lineRule="auto"/>
              <w:rPr>
                <w:rFonts w:eastAsia="MS Mincho" w:cstheme="minorHAnsi"/>
                <w:i/>
                <w:color w:val="F15F22"/>
                <w:sz w:val="20"/>
                <w:szCs w:val="20"/>
                <w:lang w:val="en-US"/>
              </w:rPr>
            </w:pP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DD9EF21" w14:textId="77777777" w:rsidR="00732ABB" w:rsidRPr="006B479E" w:rsidRDefault="00732ABB" w:rsidP="00732ABB">
            <w:pPr>
              <w:spacing w:before="120" w:after="120" w:line="240" w:lineRule="auto"/>
              <w:rPr>
                <w:rFonts w:eastAsia="MS Mincho" w:cstheme="minorHAnsi"/>
                <w:b/>
                <w:sz w:val="20"/>
                <w:szCs w:val="20"/>
                <w:u w:val="single"/>
                <w:lang w:val="en-US"/>
              </w:rPr>
            </w:pPr>
            <w:r w:rsidRPr="006B479E">
              <w:rPr>
                <w:rFonts w:eastAsia="MS Mincho" w:cstheme="minorHAnsi"/>
                <w:b/>
                <w:sz w:val="20"/>
                <w:szCs w:val="20"/>
                <w:u w:val="single"/>
                <w:lang w:val="en-US"/>
              </w:rPr>
              <w:lastRenderedPageBreak/>
              <w:t>Short term</w:t>
            </w:r>
          </w:p>
          <w:p w14:paraId="0CB7C040"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liaise with Nursery providers to review admissions before the start of academic year</w:t>
            </w:r>
          </w:p>
        </w:tc>
        <w:tc>
          <w:tcPr>
            <w:tcW w:w="233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0570303" w14:textId="77777777" w:rsidR="00732ABB" w:rsidRPr="006B479E" w:rsidRDefault="00732ABB" w:rsidP="00732ABB">
            <w:pPr>
              <w:spacing w:before="120" w:after="120" w:line="240" w:lineRule="auto"/>
              <w:rPr>
                <w:rFonts w:eastAsia="MS Mincho" w:cstheme="minorHAnsi"/>
                <w:sz w:val="20"/>
                <w:szCs w:val="20"/>
                <w:lang w:val="en-US"/>
              </w:rPr>
            </w:pPr>
          </w:p>
          <w:p w14:paraId="251B4091"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identify pupils who may need additional provision</w:t>
            </w:r>
          </w:p>
          <w:p w14:paraId="2188B02E" w14:textId="77777777" w:rsidR="00732ABB" w:rsidRPr="006B479E" w:rsidRDefault="00732ABB" w:rsidP="00732ABB">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3DB8ABD" w14:textId="77777777" w:rsidR="00732ABB" w:rsidRPr="006B479E" w:rsidRDefault="00732ABB" w:rsidP="00732ABB">
            <w:pPr>
              <w:spacing w:before="120" w:after="120" w:line="240" w:lineRule="auto"/>
              <w:rPr>
                <w:rFonts w:eastAsia="MS Mincho" w:cstheme="minorHAnsi"/>
                <w:sz w:val="20"/>
                <w:szCs w:val="20"/>
                <w:lang w:val="en-US"/>
              </w:rPr>
            </w:pPr>
          </w:p>
          <w:p w14:paraId="686626B6" w14:textId="64D67EE4" w:rsidR="00732ABB" w:rsidRPr="006B479E" w:rsidRDefault="0023299A" w:rsidP="00732ABB">
            <w:pPr>
              <w:spacing w:before="120" w:after="120" w:line="240" w:lineRule="auto"/>
              <w:rPr>
                <w:rFonts w:eastAsia="MS Mincho" w:cstheme="minorHAnsi"/>
                <w:sz w:val="20"/>
                <w:szCs w:val="20"/>
                <w:lang w:val="en-US"/>
              </w:rPr>
            </w:pPr>
            <w:r>
              <w:rPr>
                <w:rFonts w:eastAsia="MS Mincho" w:cstheme="minorHAnsi"/>
                <w:sz w:val="20"/>
                <w:szCs w:val="20"/>
                <w:lang w:val="en-US"/>
              </w:rPr>
              <w:t>SLT/</w:t>
            </w:r>
            <w:r w:rsidR="00732ABB" w:rsidRPr="006B479E">
              <w:rPr>
                <w:rFonts w:eastAsia="MS Mincho" w:cstheme="minorHAnsi"/>
                <w:sz w:val="20"/>
                <w:szCs w:val="20"/>
                <w:lang w:val="en-US"/>
              </w:rPr>
              <w:t>FS leader/SENCO</w:t>
            </w:r>
          </w:p>
          <w:p w14:paraId="31E7FAD8" w14:textId="77777777" w:rsidR="00732ABB" w:rsidRPr="006B479E" w:rsidRDefault="00732ABB" w:rsidP="00732ABB">
            <w:pPr>
              <w:spacing w:before="120" w:after="120" w:line="240" w:lineRule="auto"/>
              <w:rPr>
                <w:rFonts w:eastAsia="MS Mincho" w:cstheme="minorHAnsi"/>
                <w:sz w:val="20"/>
                <w:szCs w:val="20"/>
                <w:lang w:val="en-US"/>
              </w:rPr>
            </w:pPr>
          </w:p>
          <w:p w14:paraId="2B8F0B6F" w14:textId="77777777" w:rsidR="00732ABB" w:rsidRPr="006B479E" w:rsidRDefault="00732ABB" w:rsidP="00732ABB">
            <w:pPr>
              <w:spacing w:before="120" w:after="120" w:line="240" w:lineRule="auto"/>
              <w:rPr>
                <w:rFonts w:eastAsia="MS Mincho" w:cstheme="minorHAnsi"/>
                <w:sz w:val="20"/>
                <w:szCs w:val="20"/>
                <w:lang w:val="en-US"/>
              </w:rPr>
            </w:pPr>
          </w:p>
        </w:tc>
        <w:tc>
          <w:tcPr>
            <w:tcW w:w="127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9B6686F" w14:textId="77777777" w:rsidR="00732ABB" w:rsidRPr="006B479E" w:rsidRDefault="00732ABB" w:rsidP="00732ABB">
            <w:pPr>
              <w:spacing w:before="120" w:after="120" w:line="240" w:lineRule="auto"/>
              <w:rPr>
                <w:rFonts w:eastAsia="MS Mincho" w:cstheme="minorHAnsi"/>
                <w:sz w:val="20"/>
                <w:szCs w:val="20"/>
                <w:lang w:val="en-US"/>
              </w:rPr>
            </w:pPr>
          </w:p>
          <w:p w14:paraId="55D12C43" w14:textId="5529C262" w:rsidR="00732ABB" w:rsidRPr="006B479E" w:rsidRDefault="00460AA0"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 xml:space="preserve">Sept/Oct </w:t>
            </w:r>
            <w:r w:rsidR="0023299A">
              <w:rPr>
                <w:rFonts w:eastAsia="MS Mincho" w:cstheme="minorHAnsi"/>
                <w:sz w:val="20"/>
                <w:szCs w:val="20"/>
                <w:lang w:val="en-US"/>
              </w:rPr>
              <w:t>2024</w:t>
            </w:r>
          </w:p>
          <w:p w14:paraId="549BDA2F" w14:textId="77777777" w:rsidR="00732ABB" w:rsidRPr="006B479E" w:rsidRDefault="00732ABB" w:rsidP="00732ABB">
            <w:pPr>
              <w:spacing w:before="120" w:after="120" w:line="240" w:lineRule="auto"/>
              <w:rPr>
                <w:rFonts w:eastAsia="MS Mincho" w:cstheme="minorHAnsi"/>
                <w:sz w:val="20"/>
                <w:szCs w:val="20"/>
                <w:lang w:val="en-US"/>
              </w:rPr>
            </w:pPr>
          </w:p>
          <w:p w14:paraId="7A0E20BA" w14:textId="77777777" w:rsidR="00732ABB" w:rsidRPr="006B479E" w:rsidRDefault="00732ABB" w:rsidP="00732ABB">
            <w:pPr>
              <w:spacing w:before="120" w:after="120" w:line="240" w:lineRule="auto"/>
              <w:rPr>
                <w:rFonts w:eastAsia="MS Mincho" w:cstheme="minorHAnsi"/>
                <w:sz w:val="20"/>
                <w:szCs w:val="20"/>
                <w:lang w:val="en-US"/>
              </w:rPr>
            </w:pPr>
          </w:p>
        </w:tc>
        <w:tc>
          <w:tcPr>
            <w:tcW w:w="225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B0A6FBE" w14:textId="77777777" w:rsidR="00732ABB" w:rsidRPr="006B479E" w:rsidRDefault="00732ABB" w:rsidP="00732ABB">
            <w:pPr>
              <w:spacing w:before="120" w:after="120" w:line="240" w:lineRule="auto"/>
              <w:rPr>
                <w:rFonts w:eastAsia="MS Mincho" w:cstheme="minorHAnsi"/>
                <w:sz w:val="20"/>
                <w:szCs w:val="20"/>
                <w:lang w:val="en-US"/>
              </w:rPr>
            </w:pPr>
          </w:p>
          <w:p w14:paraId="2A6D7C5B"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Appropriate procedures/resources are in place</w:t>
            </w:r>
          </w:p>
          <w:p w14:paraId="4548689B" w14:textId="77777777" w:rsidR="00732ABB" w:rsidRPr="006B479E" w:rsidRDefault="00732ABB" w:rsidP="00732ABB">
            <w:pPr>
              <w:spacing w:before="120" w:after="120" w:line="240" w:lineRule="auto"/>
              <w:rPr>
                <w:rFonts w:eastAsia="MS Mincho" w:cstheme="minorHAnsi"/>
                <w:sz w:val="20"/>
                <w:szCs w:val="20"/>
                <w:lang w:val="en-US"/>
              </w:rPr>
            </w:pPr>
          </w:p>
        </w:tc>
      </w:tr>
      <w:tr w:rsidR="00732ABB" w:rsidRPr="006B479E" w14:paraId="460B2681" w14:textId="77777777" w:rsidTr="00173669">
        <w:trPr>
          <w:trHeight w:val="1534"/>
        </w:trPr>
        <w:tc>
          <w:tcPr>
            <w:tcW w:w="1850"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41E79096" w14:textId="77777777" w:rsidR="00732ABB" w:rsidRPr="006B479E" w:rsidRDefault="00732ABB" w:rsidP="00732ABB">
            <w:pPr>
              <w:spacing w:before="120" w:after="120" w:line="240" w:lineRule="auto"/>
              <w:rPr>
                <w:rFonts w:eastAsia="MS Mincho" w:cstheme="minorHAnsi"/>
                <w:sz w:val="20"/>
                <w:szCs w:val="20"/>
                <w:lang w:val="en-US"/>
              </w:rPr>
            </w:pPr>
          </w:p>
        </w:tc>
        <w:tc>
          <w:tcPr>
            <w:tcW w:w="304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6BA290B3" w14:textId="77777777" w:rsidR="00732ABB" w:rsidRPr="006B479E" w:rsidRDefault="00732ABB" w:rsidP="00732ABB">
            <w:pPr>
              <w:spacing w:before="120" w:after="120" w:line="240" w:lineRule="auto"/>
              <w:rPr>
                <w:rFonts w:eastAsia="MS Mincho" w:cstheme="minorHAnsi"/>
                <w:i/>
                <w:color w:val="F15F22"/>
                <w:sz w:val="20"/>
                <w:szCs w:val="20"/>
                <w:lang w:val="en-US"/>
              </w:rPr>
            </w:pP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696046F" w14:textId="77777777" w:rsidR="00732ABB" w:rsidRPr="006B479E" w:rsidRDefault="00732ABB" w:rsidP="00732ABB">
            <w:pPr>
              <w:spacing w:before="120" w:after="120" w:line="240" w:lineRule="auto"/>
              <w:rPr>
                <w:rFonts w:eastAsia="MS Mincho" w:cstheme="minorHAnsi"/>
                <w:sz w:val="20"/>
                <w:szCs w:val="20"/>
                <w:lang w:val="en-US"/>
              </w:rPr>
            </w:pPr>
          </w:p>
          <w:p w14:paraId="5434F542" w14:textId="77777777" w:rsidR="00732ABB" w:rsidRPr="006B479E" w:rsidRDefault="00732ABB" w:rsidP="00732ABB">
            <w:pPr>
              <w:spacing w:before="120" w:after="120" w:line="240" w:lineRule="auto"/>
              <w:rPr>
                <w:rFonts w:eastAsia="MS Mincho" w:cstheme="minorHAnsi"/>
                <w:b/>
                <w:sz w:val="20"/>
                <w:szCs w:val="20"/>
                <w:u w:val="single"/>
                <w:lang w:val="en-US"/>
              </w:rPr>
            </w:pPr>
            <w:r w:rsidRPr="006B479E">
              <w:rPr>
                <w:rFonts w:eastAsia="MS Mincho" w:cstheme="minorHAnsi"/>
                <w:sz w:val="20"/>
                <w:szCs w:val="20"/>
                <w:lang w:val="en-US"/>
              </w:rPr>
              <w:t>To review policies to ensure they include inclusive and reflective practice</w:t>
            </w:r>
          </w:p>
        </w:tc>
        <w:tc>
          <w:tcPr>
            <w:tcW w:w="233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EB1C424" w14:textId="77777777" w:rsidR="00732ABB" w:rsidRPr="006B479E" w:rsidRDefault="00732ABB" w:rsidP="00732ABB">
            <w:pPr>
              <w:spacing w:before="120" w:after="120" w:line="240" w:lineRule="auto"/>
              <w:rPr>
                <w:rFonts w:eastAsia="MS Mincho" w:cstheme="minorHAnsi"/>
                <w:sz w:val="20"/>
                <w:szCs w:val="20"/>
                <w:lang w:val="en-US"/>
              </w:rPr>
            </w:pPr>
          </w:p>
          <w:p w14:paraId="54BE406A"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monitor, evaluate and review current statutory policies</w:t>
            </w:r>
          </w:p>
          <w:p w14:paraId="21BA0A36" w14:textId="77777777" w:rsidR="00732ABB" w:rsidRPr="006B479E" w:rsidRDefault="00732ABB" w:rsidP="00732ABB">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9267C13" w14:textId="77777777" w:rsidR="00732ABB" w:rsidRPr="006B479E" w:rsidRDefault="00732ABB" w:rsidP="00732ABB">
            <w:pPr>
              <w:spacing w:before="120" w:after="120" w:line="240" w:lineRule="auto"/>
              <w:rPr>
                <w:rFonts w:eastAsia="MS Mincho" w:cstheme="minorHAnsi"/>
                <w:sz w:val="20"/>
                <w:szCs w:val="20"/>
                <w:lang w:val="en-US"/>
              </w:rPr>
            </w:pPr>
          </w:p>
          <w:p w14:paraId="5472E986"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Headteacher</w:t>
            </w:r>
          </w:p>
          <w:p w14:paraId="5775A700"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SLT</w:t>
            </w:r>
          </w:p>
          <w:p w14:paraId="5794855D"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SENCO</w:t>
            </w:r>
          </w:p>
        </w:tc>
        <w:tc>
          <w:tcPr>
            <w:tcW w:w="127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7CD1CDE" w14:textId="77777777" w:rsidR="00732ABB" w:rsidRPr="006B479E" w:rsidRDefault="00732ABB" w:rsidP="00732ABB">
            <w:pPr>
              <w:spacing w:before="120" w:after="120" w:line="240" w:lineRule="auto"/>
              <w:rPr>
                <w:rFonts w:eastAsia="MS Mincho" w:cstheme="minorHAnsi"/>
                <w:sz w:val="20"/>
                <w:szCs w:val="20"/>
                <w:lang w:val="en-US"/>
              </w:rPr>
            </w:pPr>
          </w:p>
          <w:p w14:paraId="12D979EC"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Ongoing</w:t>
            </w:r>
          </w:p>
          <w:p w14:paraId="3C26FD38" w14:textId="77777777" w:rsidR="00732ABB" w:rsidRPr="006B479E" w:rsidRDefault="00732ABB" w:rsidP="00732ABB">
            <w:pPr>
              <w:spacing w:before="120" w:after="120" w:line="240" w:lineRule="auto"/>
              <w:rPr>
                <w:rFonts w:eastAsia="MS Mincho" w:cstheme="minorHAnsi"/>
                <w:sz w:val="20"/>
                <w:szCs w:val="20"/>
                <w:lang w:val="en-US"/>
              </w:rPr>
            </w:pPr>
          </w:p>
          <w:p w14:paraId="3ECD26CF" w14:textId="77777777" w:rsidR="00732ABB" w:rsidRPr="006B479E" w:rsidRDefault="00732ABB" w:rsidP="00732ABB">
            <w:pPr>
              <w:spacing w:before="120" w:after="120" w:line="240" w:lineRule="auto"/>
              <w:rPr>
                <w:rFonts w:eastAsia="MS Mincho" w:cstheme="minorHAnsi"/>
                <w:sz w:val="20"/>
                <w:szCs w:val="20"/>
                <w:lang w:val="en-US"/>
              </w:rPr>
            </w:pPr>
          </w:p>
        </w:tc>
        <w:tc>
          <w:tcPr>
            <w:tcW w:w="225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F56A864" w14:textId="77777777" w:rsidR="00732ABB" w:rsidRPr="006B479E" w:rsidRDefault="00732ABB" w:rsidP="00732ABB">
            <w:pPr>
              <w:spacing w:before="120" w:after="120" w:line="240" w:lineRule="auto"/>
              <w:rPr>
                <w:rFonts w:eastAsia="MS Mincho" w:cstheme="minorHAnsi"/>
                <w:sz w:val="20"/>
                <w:szCs w:val="20"/>
                <w:lang w:val="en-US"/>
              </w:rPr>
            </w:pPr>
          </w:p>
          <w:p w14:paraId="1A86F253"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Policies reviewed to ensure curriculum meets the needs of all pupils</w:t>
            </w:r>
          </w:p>
        </w:tc>
      </w:tr>
      <w:tr w:rsidR="00732ABB" w:rsidRPr="006B479E" w14:paraId="0ACDA2B7" w14:textId="77777777" w:rsidTr="00173669">
        <w:trPr>
          <w:trHeight w:val="1889"/>
        </w:trPr>
        <w:tc>
          <w:tcPr>
            <w:tcW w:w="1850"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34D1003A" w14:textId="77777777" w:rsidR="00732ABB" w:rsidRPr="006B479E" w:rsidRDefault="00732ABB" w:rsidP="00732ABB">
            <w:pPr>
              <w:spacing w:before="120" w:after="120" w:line="240" w:lineRule="auto"/>
              <w:rPr>
                <w:rFonts w:eastAsia="MS Mincho" w:cstheme="minorHAnsi"/>
                <w:sz w:val="20"/>
                <w:szCs w:val="20"/>
                <w:lang w:val="en-US"/>
              </w:rPr>
            </w:pPr>
          </w:p>
        </w:tc>
        <w:tc>
          <w:tcPr>
            <w:tcW w:w="304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10270FC" w14:textId="77777777" w:rsidR="00732ABB" w:rsidRPr="006B479E" w:rsidRDefault="00732ABB" w:rsidP="00732ABB">
            <w:pPr>
              <w:spacing w:before="120" w:after="120" w:line="240" w:lineRule="auto"/>
              <w:rPr>
                <w:rFonts w:eastAsia="MS Mincho" w:cstheme="minorHAnsi"/>
                <w:i/>
                <w:color w:val="F15F22"/>
                <w:sz w:val="20"/>
                <w:szCs w:val="20"/>
                <w:lang w:val="en-US"/>
              </w:rPr>
            </w:pP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5B54B10" w14:textId="77777777" w:rsidR="00732ABB" w:rsidRPr="006B479E" w:rsidRDefault="00732ABB" w:rsidP="00732ABB">
            <w:pPr>
              <w:spacing w:before="120" w:after="120" w:line="240" w:lineRule="auto"/>
              <w:rPr>
                <w:rFonts w:eastAsia="MS Mincho" w:cstheme="minorHAnsi"/>
                <w:sz w:val="20"/>
                <w:szCs w:val="20"/>
                <w:lang w:val="en-US"/>
              </w:rPr>
            </w:pPr>
          </w:p>
          <w:p w14:paraId="770D84A5"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establish close liaison with parents</w:t>
            </w:r>
          </w:p>
          <w:p w14:paraId="5CA693FE" w14:textId="77777777" w:rsidR="00732ABB" w:rsidRPr="006B479E" w:rsidRDefault="00732ABB" w:rsidP="00732ABB">
            <w:pPr>
              <w:spacing w:before="120" w:after="120" w:line="240" w:lineRule="auto"/>
              <w:rPr>
                <w:rFonts w:eastAsia="MS Mincho" w:cstheme="minorHAnsi"/>
                <w:sz w:val="20"/>
                <w:szCs w:val="20"/>
                <w:lang w:val="en-US"/>
              </w:rPr>
            </w:pPr>
          </w:p>
          <w:p w14:paraId="7D886065" w14:textId="77777777" w:rsidR="00732ABB" w:rsidRPr="006B479E" w:rsidRDefault="00732ABB" w:rsidP="00732ABB">
            <w:pPr>
              <w:spacing w:before="120" w:after="120" w:line="240" w:lineRule="auto"/>
              <w:rPr>
                <w:rFonts w:eastAsia="MS Mincho" w:cstheme="minorHAnsi"/>
                <w:sz w:val="20"/>
                <w:szCs w:val="20"/>
                <w:lang w:val="en-US"/>
              </w:rPr>
            </w:pPr>
          </w:p>
        </w:tc>
        <w:tc>
          <w:tcPr>
            <w:tcW w:w="233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E6FCD2"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promote engagement, collaboration  and participation with parents/carers and school</w:t>
            </w:r>
          </w:p>
          <w:p w14:paraId="7F7E077C" w14:textId="77777777" w:rsidR="00732ABB" w:rsidRPr="006B479E" w:rsidRDefault="00732ABB" w:rsidP="00732ABB">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0F22259" w14:textId="77777777" w:rsidR="00732ABB" w:rsidRPr="006B479E" w:rsidRDefault="00732ABB" w:rsidP="00732ABB">
            <w:pPr>
              <w:spacing w:before="120" w:after="120" w:line="240" w:lineRule="auto"/>
              <w:rPr>
                <w:rFonts w:eastAsia="MS Mincho" w:cstheme="minorHAnsi"/>
                <w:sz w:val="20"/>
                <w:szCs w:val="20"/>
                <w:lang w:val="en-US"/>
              </w:rPr>
            </w:pPr>
          </w:p>
          <w:p w14:paraId="041C8561"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Headteacher, SLT and SMT</w:t>
            </w:r>
          </w:p>
          <w:p w14:paraId="553593EF" w14:textId="77777777" w:rsidR="00732ABB" w:rsidRPr="006B479E" w:rsidRDefault="00732ABB" w:rsidP="00732ABB">
            <w:pPr>
              <w:spacing w:before="120" w:after="120" w:line="240" w:lineRule="auto"/>
              <w:rPr>
                <w:rFonts w:eastAsia="MS Mincho" w:cstheme="minorHAnsi"/>
                <w:sz w:val="20"/>
                <w:szCs w:val="20"/>
                <w:lang w:val="en-US"/>
              </w:rPr>
            </w:pPr>
          </w:p>
          <w:p w14:paraId="55DE417B" w14:textId="7DC275C2" w:rsidR="00732ABB" w:rsidRPr="006B479E" w:rsidRDefault="00732ABB" w:rsidP="00732ABB">
            <w:pPr>
              <w:spacing w:before="120" w:after="120" w:line="240" w:lineRule="auto"/>
              <w:rPr>
                <w:rFonts w:eastAsia="MS Mincho" w:cstheme="minorHAnsi"/>
                <w:sz w:val="20"/>
                <w:szCs w:val="20"/>
                <w:lang w:val="en-US"/>
              </w:rPr>
            </w:pPr>
          </w:p>
        </w:tc>
        <w:tc>
          <w:tcPr>
            <w:tcW w:w="127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A82F901" w14:textId="77777777" w:rsidR="00732ABB" w:rsidRPr="006B479E" w:rsidRDefault="00732ABB" w:rsidP="00732ABB">
            <w:pPr>
              <w:spacing w:before="120" w:after="120" w:line="240" w:lineRule="auto"/>
              <w:rPr>
                <w:rFonts w:eastAsia="MS Mincho" w:cstheme="minorHAnsi"/>
                <w:sz w:val="20"/>
                <w:szCs w:val="20"/>
                <w:lang w:val="en-US"/>
              </w:rPr>
            </w:pPr>
          </w:p>
          <w:p w14:paraId="1D9775BB"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Ongoing</w:t>
            </w:r>
          </w:p>
          <w:p w14:paraId="568C3CA8" w14:textId="77777777" w:rsidR="00732ABB" w:rsidRPr="006B479E" w:rsidRDefault="00732ABB" w:rsidP="00732ABB">
            <w:pPr>
              <w:spacing w:before="120" w:after="120" w:line="240" w:lineRule="auto"/>
              <w:rPr>
                <w:rFonts w:eastAsia="MS Mincho" w:cstheme="minorHAnsi"/>
                <w:sz w:val="20"/>
                <w:szCs w:val="20"/>
                <w:lang w:val="en-US"/>
              </w:rPr>
            </w:pPr>
          </w:p>
          <w:p w14:paraId="5CFFDBEF" w14:textId="77777777" w:rsidR="00732ABB" w:rsidRPr="006B479E" w:rsidRDefault="00732ABB" w:rsidP="00732ABB">
            <w:pPr>
              <w:spacing w:before="120" w:after="120" w:line="240" w:lineRule="auto"/>
              <w:rPr>
                <w:rFonts w:eastAsia="MS Mincho" w:cstheme="minorHAnsi"/>
                <w:sz w:val="20"/>
                <w:szCs w:val="20"/>
                <w:lang w:val="en-US"/>
              </w:rPr>
            </w:pPr>
          </w:p>
          <w:p w14:paraId="5EA55709" w14:textId="77777777" w:rsidR="00732ABB" w:rsidRPr="006B479E" w:rsidRDefault="00732ABB" w:rsidP="00732ABB">
            <w:pPr>
              <w:spacing w:before="120" w:after="120" w:line="240" w:lineRule="auto"/>
              <w:rPr>
                <w:rFonts w:eastAsia="MS Mincho" w:cstheme="minorHAnsi"/>
                <w:sz w:val="20"/>
                <w:szCs w:val="20"/>
                <w:lang w:val="en-US"/>
              </w:rPr>
            </w:pPr>
          </w:p>
        </w:tc>
        <w:tc>
          <w:tcPr>
            <w:tcW w:w="225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808CDBD" w14:textId="77777777" w:rsidR="00732ABB" w:rsidRPr="006B479E" w:rsidRDefault="00732ABB" w:rsidP="00732ABB">
            <w:pPr>
              <w:spacing w:before="120" w:after="120" w:line="240" w:lineRule="auto"/>
              <w:rPr>
                <w:rFonts w:eastAsia="MS Mincho" w:cstheme="minorHAnsi"/>
                <w:sz w:val="20"/>
                <w:szCs w:val="20"/>
                <w:lang w:val="en-US"/>
              </w:rPr>
            </w:pPr>
          </w:p>
          <w:p w14:paraId="54C97A7D"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Engagement and involvement</w:t>
            </w:r>
          </w:p>
          <w:p w14:paraId="506CFB67" w14:textId="77777777" w:rsidR="00732ABB" w:rsidRPr="006B479E" w:rsidRDefault="00732ABB" w:rsidP="00732ABB">
            <w:pPr>
              <w:spacing w:before="120" w:after="120" w:line="240" w:lineRule="auto"/>
              <w:rPr>
                <w:rFonts w:eastAsia="MS Mincho" w:cstheme="minorHAnsi"/>
                <w:sz w:val="20"/>
                <w:szCs w:val="20"/>
                <w:lang w:val="en-US"/>
              </w:rPr>
            </w:pPr>
          </w:p>
          <w:p w14:paraId="7FF59121" w14:textId="77777777" w:rsidR="00732ABB" w:rsidRPr="006B479E" w:rsidRDefault="00732ABB" w:rsidP="00732ABB">
            <w:pPr>
              <w:spacing w:before="120" w:after="120" w:line="240" w:lineRule="auto"/>
              <w:rPr>
                <w:rFonts w:eastAsia="MS Mincho" w:cstheme="minorHAnsi"/>
                <w:sz w:val="20"/>
                <w:szCs w:val="20"/>
                <w:lang w:val="en-US"/>
              </w:rPr>
            </w:pPr>
          </w:p>
        </w:tc>
      </w:tr>
      <w:tr w:rsidR="00732ABB" w:rsidRPr="006B479E" w14:paraId="31B3CB2A" w14:textId="77777777" w:rsidTr="00173669">
        <w:trPr>
          <w:trHeight w:val="2151"/>
        </w:trPr>
        <w:tc>
          <w:tcPr>
            <w:tcW w:w="1850"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DE8068C" w14:textId="77777777" w:rsidR="00732ABB" w:rsidRPr="006B479E" w:rsidRDefault="00732ABB" w:rsidP="00732ABB">
            <w:pPr>
              <w:spacing w:before="120" w:after="120" w:line="240" w:lineRule="auto"/>
              <w:rPr>
                <w:rFonts w:eastAsia="MS Mincho" w:cstheme="minorHAnsi"/>
                <w:sz w:val="20"/>
                <w:szCs w:val="20"/>
                <w:lang w:val="en-US"/>
              </w:rPr>
            </w:pPr>
          </w:p>
        </w:tc>
        <w:tc>
          <w:tcPr>
            <w:tcW w:w="304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94FE7F4" w14:textId="77777777" w:rsidR="00732ABB" w:rsidRPr="006B479E" w:rsidRDefault="00732ABB" w:rsidP="00732ABB">
            <w:pPr>
              <w:spacing w:before="120" w:after="120" w:line="240" w:lineRule="auto"/>
              <w:rPr>
                <w:rFonts w:eastAsia="MS Mincho" w:cstheme="minorHAnsi"/>
                <w:i/>
                <w:color w:val="F15F22"/>
                <w:sz w:val="20"/>
                <w:szCs w:val="20"/>
                <w:lang w:val="en-US"/>
              </w:rPr>
            </w:pP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9822CDF" w14:textId="77777777" w:rsidR="00732ABB" w:rsidRPr="006B479E" w:rsidRDefault="00732ABB" w:rsidP="00732ABB">
            <w:pPr>
              <w:spacing w:before="120" w:after="120" w:line="240" w:lineRule="auto"/>
              <w:rPr>
                <w:rFonts w:eastAsia="MS Mincho" w:cstheme="minorHAnsi"/>
                <w:sz w:val="20"/>
                <w:szCs w:val="20"/>
                <w:lang w:val="en-US"/>
              </w:rPr>
            </w:pPr>
          </w:p>
          <w:p w14:paraId="02002774" w14:textId="31B0299B" w:rsidR="00732ABB" w:rsidRPr="006B479E" w:rsidRDefault="00DA2F76" w:rsidP="00732ABB">
            <w:pPr>
              <w:spacing w:before="120" w:after="120" w:line="240" w:lineRule="auto"/>
              <w:rPr>
                <w:rFonts w:eastAsia="MS Mincho" w:cstheme="minorHAnsi"/>
                <w:sz w:val="20"/>
                <w:szCs w:val="20"/>
                <w:lang w:val="en-US"/>
              </w:rPr>
            </w:pPr>
            <w:r>
              <w:rPr>
                <w:rFonts w:eastAsia="MS Mincho" w:cstheme="minorHAnsi"/>
                <w:sz w:val="20"/>
                <w:szCs w:val="20"/>
                <w:lang w:val="en-US"/>
              </w:rPr>
              <w:t>All</w:t>
            </w:r>
            <w:r w:rsidR="00732ABB" w:rsidRPr="006B479E">
              <w:rPr>
                <w:rFonts w:eastAsia="MS Mincho" w:cstheme="minorHAnsi"/>
                <w:sz w:val="20"/>
                <w:szCs w:val="20"/>
                <w:lang w:val="en-US"/>
              </w:rPr>
              <w:t xml:space="preserve"> </w:t>
            </w:r>
            <w:r w:rsidR="005376FF">
              <w:rPr>
                <w:rFonts w:eastAsia="MS Mincho" w:cstheme="minorHAnsi"/>
                <w:sz w:val="20"/>
                <w:szCs w:val="20"/>
                <w:lang w:val="en-US"/>
              </w:rPr>
              <w:t>pupils are in receipt of a broad and balanced curriculum.</w:t>
            </w:r>
          </w:p>
          <w:p w14:paraId="5AF648B5" w14:textId="77777777" w:rsidR="00732ABB" w:rsidRPr="006B479E" w:rsidRDefault="00732ABB" w:rsidP="00732ABB">
            <w:pPr>
              <w:spacing w:before="120" w:after="120" w:line="240" w:lineRule="auto"/>
              <w:rPr>
                <w:rFonts w:eastAsia="MS Mincho" w:cstheme="minorHAnsi"/>
                <w:sz w:val="20"/>
                <w:szCs w:val="20"/>
                <w:lang w:val="en-US"/>
              </w:rPr>
            </w:pPr>
          </w:p>
        </w:tc>
        <w:tc>
          <w:tcPr>
            <w:tcW w:w="233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550311B"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To review curriculum, resources, training of teachers and support staff</w:t>
            </w:r>
          </w:p>
          <w:p w14:paraId="6078B21F" w14:textId="77777777" w:rsidR="00732ABB" w:rsidRPr="006B479E" w:rsidRDefault="00732ABB" w:rsidP="00732ABB">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1563CE3" w14:textId="77777777" w:rsidR="00732ABB" w:rsidRPr="0023299A" w:rsidRDefault="00732ABB" w:rsidP="00732ABB">
            <w:pPr>
              <w:spacing w:before="120" w:after="120" w:line="240" w:lineRule="auto"/>
              <w:rPr>
                <w:rFonts w:eastAsia="MS Mincho" w:cstheme="minorHAnsi"/>
                <w:sz w:val="20"/>
                <w:szCs w:val="20"/>
                <w:lang w:val="en-US"/>
              </w:rPr>
            </w:pPr>
            <w:r w:rsidRPr="0023299A">
              <w:rPr>
                <w:rFonts w:eastAsia="MS Mincho" w:cstheme="minorHAnsi"/>
                <w:sz w:val="20"/>
                <w:szCs w:val="20"/>
                <w:lang w:val="en-US"/>
              </w:rPr>
              <w:t>Headteacher,</w:t>
            </w:r>
          </w:p>
          <w:p w14:paraId="346A79FA" w14:textId="5CA3AB17" w:rsidR="00732ABB" w:rsidRPr="006B479E" w:rsidRDefault="00732ABB" w:rsidP="00732ABB">
            <w:pPr>
              <w:spacing w:before="120" w:after="120" w:line="240" w:lineRule="auto"/>
              <w:rPr>
                <w:rFonts w:eastAsia="MS Mincho" w:cstheme="minorHAnsi"/>
                <w:sz w:val="20"/>
                <w:szCs w:val="20"/>
                <w:lang w:val="en-US"/>
              </w:rPr>
            </w:pPr>
            <w:r w:rsidRPr="0023299A">
              <w:rPr>
                <w:rFonts w:eastAsia="MS Mincho" w:cstheme="minorHAnsi"/>
                <w:sz w:val="20"/>
                <w:szCs w:val="20"/>
                <w:lang w:val="en-US"/>
              </w:rPr>
              <w:t xml:space="preserve">SLT and </w:t>
            </w:r>
            <w:r w:rsidR="0023299A" w:rsidRPr="0023299A">
              <w:rPr>
                <w:rFonts w:eastAsia="MS Mincho" w:cstheme="minorHAnsi"/>
                <w:sz w:val="20"/>
                <w:szCs w:val="20"/>
                <w:lang w:val="en-US"/>
              </w:rPr>
              <w:t>Curriculum Leaders</w:t>
            </w:r>
          </w:p>
          <w:p w14:paraId="73D6376C" w14:textId="77777777" w:rsidR="00732ABB" w:rsidRPr="006B479E" w:rsidRDefault="00732ABB" w:rsidP="00732ABB">
            <w:pPr>
              <w:spacing w:before="120" w:after="120" w:line="240" w:lineRule="auto"/>
              <w:rPr>
                <w:rFonts w:eastAsia="MS Mincho" w:cstheme="minorHAnsi"/>
                <w:sz w:val="20"/>
                <w:szCs w:val="20"/>
                <w:lang w:val="en-US"/>
              </w:rPr>
            </w:pPr>
          </w:p>
          <w:p w14:paraId="7C190EA3" w14:textId="77777777" w:rsidR="00732ABB" w:rsidRPr="006B479E" w:rsidRDefault="00732ABB" w:rsidP="00732ABB">
            <w:pPr>
              <w:spacing w:before="120" w:after="120" w:line="240" w:lineRule="auto"/>
              <w:rPr>
                <w:rFonts w:eastAsia="MS Mincho" w:cstheme="minorHAnsi"/>
                <w:sz w:val="20"/>
                <w:szCs w:val="20"/>
                <w:lang w:val="en-US"/>
              </w:rPr>
            </w:pPr>
          </w:p>
          <w:p w14:paraId="63701973" w14:textId="61B4FD9A" w:rsidR="00732ABB" w:rsidRPr="006B479E" w:rsidRDefault="00732ABB" w:rsidP="00732ABB">
            <w:pPr>
              <w:spacing w:before="120" w:after="120" w:line="240" w:lineRule="auto"/>
              <w:rPr>
                <w:rFonts w:eastAsia="MS Mincho" w:cstheme="minorHAnsi"/>
                <w:sz w:val="20"/>
                <w:szCs w:val="20"/>
                <w:lang w:val="en-US"/>
              </w:rPr>
            </w:pPr>
          </w:p>
        </w:tc>
        <w:tc>
          <w:tcPr>
            <w:tcW w:w="127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E8D346E"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Ongoing</w:t>
            </w:r>
          </w:p>
          <w:p w14:paraId="6A215020" w14:textId="77777777" w:rsidR="00732ABB" w:rsidRPr="006B479E" w:rsidRDefault="00732ABB" w:rsidP="00732ABB">
            <w:pPr>
              <w:spacing w:before="120" w:after="120" w:line="240" w:lineRule="auto"/>
              <w:rPr>
                <w:rFonts w:eastAsia="MS Mincho" w:cstheme="minorHAnsi"/>
                <w:sz w:val="20"/>
                <w:szCs w:val="20"/>
                <w:lang w:val="en-US"/>
              </w:rPr>
            </w:pPr>
          </w:p>
          <w:p w14:paraId="1B0BD89C" w14:textId="77777777" w:rsidR="00732ABB" w:rsidRPr="006B479E" w:rsidRDefault="00732ABB" w:rsidP="00732ABB">
            <w:pPr>
              <w:spacing w:before="120" w:after="120" w:line="240" w:lineRule="auto"/>
              <w:rPr>
                <w:rFonts w:eastAsia="MS Mincho" w:cstheme="minorHAnsi"/>
                <w:sz w:val="20"/>
                <w:szCs w:val="20"/>
                <w:lang w:val="en-US"/>
              </w:rPr>
            </w:pPr>
          </w:p>
          <w:p w14:paraId="30818B40" w14:textId="77777777" w:rsidR="00732ABB" w:rsidRPr="006B479E" w:rsidRDefault="00732ABB" w:rsidP="00732ABB">
            <w:pPr>
              <w:spacing w:before="120" w:after="120" w:line="240" w:lineRule="auto"/>
              <w:rPr>
                <w:rFonts w:eastAsia="MS Mincho" w:cstheme="minorHAnsi"/>
                <w:sz w:val="20"/>
                <w:szCs w:val="20"/>
                <w:lang w:val="en-US"/>
              </w:rPr>
            </w:pPr>
          </w:p>
          <w:p w14:paraId="74C7E107" w14:textId="77777777" w:rsidR="00732ABB" w:rsidRPr="006B479E" w:rsidRDefault="00732ABB" w:rsidP="00732ABB">
            <w:pPr>
              <w:spacing w:before="120" w:after="120" w:line="240" w:lineRule="auto"/>
              <w:rPr>
                <w:rFonts w:eastAsia="MS Mincho" w:cstheme="minorHAnsi"/>
                <w:sz w:val="20"/>
                <w:szCs w:val="20"/>
                <w:lang w:val="en-US"/>
              </w:rPr>
            </w:pPr>
          </w:p>
        </w:tc>
        <w:tc>
          <w:tcPr>
            <w:tcW w:w="225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1F0E5FC" w14:textId="15E36349" w:rsidR="00732ABB" w:rsidRPr="006B479E" w:rsidRDefault="00732ABB" w:rsidP="00263BD8">
            <w:pPr>
              <w:spacing w:before="120" w:after="120" w:line="240" w:lineRule="auto"/>
              <w:rPr>
                <w:rFonts w:eastAsia="MS Mincho" w:cstheme="minorHAnsi"/>
                <w:sz w:val="20"/>
                <w:szCs w:val="20"/>
                <w:lang w:val="en-US"/>
              </w:rPr>
            </w:pPr>
            <w:r w:rsidRPr="006B479E">
              <w:rPr>
                <w:rFonts w:eastAsia="MS Mincho" w:cstheme="minorHAnsi"/>
                <w:sz w:val="20"/>
                <w:szCs w:val="20"/>
                <w:lang w:val="en-US"/>
              </w:rPr>
              <w:t>To respond to curriculum evaluation and needs of pupils and act accordingly. To seek advice and support from specialist</w:t>
            </w:r>
            <w:r w:rsidR="00263BD8">
              <w:rPr>
                <w:rFonts w:eastAsia="MS Mincho" w:cstheme="minorHAnsi"/>
                <w:sz w:val="20"/>
                <w:szCs w:val="20"/>
                <w:lang w:val="en-US"/>
              </w:rPr>
              <w:t xml:space="preserve"> </w:t>
            </w:r>
            <w:r w:rsidRPr="006B479E">
              <w:rPr>
                <w:rFonts w:eastAsia="MS Mincho" w:cstheme="minorHAnsi"/>
                <w:sz w:val="20"/>
                <w:szCs w:val="20"/>
                <w:lang w:val="en-US"/>
              </w:rPr>
              <w:t>teachers</w:t>
            </w:r>
          </w:p>
        </w:tc>
      </w:tr>
      <w:tr w:rsidR="00732ABB" w:rsidRPr="006B479E" w14:paraId="494318F3" w14:textId="77777777" w:rsidTr="00173669">
        <w:trPr>
          <w:trHeight w:val="1926"/>
        </w:trPr>
        <w:tc>
          <w:tcPr>
            <w:tcW w:w="1850"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985E332" w14:textId="77777777" w:rsidR="00732ABB" w:rsidRPr="006B479E" w:rsidRDefault="00732ABB" w:rsidP="00732ABB">
            <w:pPr>
              <w:spacing w:before="120" w:after="120" w:line="240" w:lineRule="auto"/>
              <w:rPr>
                <w:rFonts w:eastAsia="MS Mincho" w:cstheme="minorHAnsi"/>
                <w:sz w:val="20"/>
                <w:szCs w:val="20"/>
                <w:lang w:val="en-US"/>
              </w:rPr>
            </w:pPr>
          </w:p>
        </w:tc>
        <w:tc>
          <w:tcPr>
            <w:tcW w:w="304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069E64F" w14:textId="77777777" w:rsidR="00732ABB" w:rsidRPr="006B479E" w:rsidRDefault="00732ABB" w:rsidP="00732ABB">
            <w:pPr>
              <w:spacing w:before="120" w:after="120" w:line="240" w:lineRule="auto"/>
              <w:rPr>
                <w:rFonts w:eastAsia="MS Mincho" w:cstheme="minorHAnsi"/>
                <w:i/>
                <w:color w:val="F15F22"/>
                <w:sz w:val="20"/>
                <w:szCs w:val="20"/>
                <w:lang w:val="en-US"/>
              </w:rPr>
            </w:pP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350575A8" w14:textId="77777777" w:rsidR="00732ABB" w:rsidRPr="006B479E" w:rsidRDefault="00732ABB" w:rsidP="00732ABB">
            <w:pPr>
              <w:spacing w:before="120" w:after="120" w:line="240" w:lineRule="auto"/>
              <w:rPr>
                <w:rFonts w:eastAsia="MS Mincho" w:cstheme="minorHAnsi"/>
                <w:sz w:val="20"/>
                <w:szCs w:val="20"/>
                <w:u w:val="single"/>
                <w:lang w:val="en-US"/>
              </w:rPr>
            </w:pPr>
            <w:r w:rsidRPr="006B479E">
              <w:rPr>
                <w:rFonts w:eastAsia="MS Mincho" w:cstheme="minorHAnsi"/>
                <w:sz w:val="20"/>
                <w:szCs w:val="20"/>
                <w:u w:val="single"/>
                <w:lang w:val="en-US"/>
              </w:rPr>
              <w:t>Medium Term</w:t>
            </w:r>
          </w:p>
          <w:p w14:paraId="48050F0C" w14:textId="77777777" w:rsidR="00DA2F76" w:rsidRDefault="00732ABB" w:rsidP="00DA2F76">
            <w:pPr>
              <w:spacing w:before="120" w:after="120" w:line="240" w:lineRule="auto"/>
              <w:rPr>
                <w:rFonts w:eastAsia="MS Mincho" w:cstheme="minorHAnsi"/>
                <w:sz w:val="20"/>
                <w:szCs w:val="20"/>
                <w:lang w:val="en-US"/>
              </w:rPr>
            </w:pPr>
            <w:r w:rsidRPr="006B479E">
              <w:rPr>
                <w:rFonts w:eastAsia="MS Mincho" w:cstheme="minorHAnsi"/>
                <w:sz w:val="20"/>
                <w:szCs w:val="20"/>
                <w:lang w:val="en-US"/>
              </w:rPr>
              <w:t>To review SEN provision and attainment of pupils</w:t>
            </w:r>
            <w:r w:rsidR="00DA2F76" w:rsidRPr="006B479E">
              <w:rPr>
                <w:rFonts w:eastAsia="MS Mincho" w:cstheme="minorHAnsi"/>
                <w:sz w:val="20"/>
                <w:szCs w:val="20"/>
                <w:lang w:val="en-US"/>
              </w:rPr>
              <w:t xml:space="preserve"> </w:t>
            </w:r>
          </w:p>
          <w:p w14:paraId="7480CE9B" w14:textId="4CD227E3" w:rsidR="00DA2F76" w:rsidRPr="006B479E" w:rsidRDefault="00DA2F76" w:rsidP="00DA2F76">
            <w:pPr>
              <w:spacing w:before="120" w:after="120" w:line="240" w:lineRule="auto"/>
              <w:rPr>
                <w:rFonts w:eastAsia="MS Mincho" w:cstheme="minorHAnsi"/>
                <w:sz w:val="20"/>
                <w:szCs w:val="20"/>
                <w:lang w:val="en-US"/>
              </w:rPr>
            </w:pPr>
            <w:r w:rsidRPr="006B479E">
              <w:rPr>
                <w:rFonts w:eastAsia="MS Mincho" w:cstheme="minorHAnsi"/>
                <w:sz w:val="20"/>
                <w:szCs w:val="20"/>
                <w:lang w:val="en-US"/>
              </w:rPr>
              <w:t>To</w:t>
            </w:r>
            <w:r>
              <w:rPr>
                <w:rFonts w:eastAsia="MS Mincho" w:cstheme="minorHAnsi"/>
                <w:sz w:val="20"/>
                <w:szCs w:val="20"/>
                <w:lang w:val="en-US"/>
              </w:rPr>
              <w:t xml:space="preserve"> continue to</w:t>
            </w:r>
            <w:r w:rsidRPr="006B479E">
              <w:rPr>
                <w:rFonts w:eastAsia="MS Mincho" w:cstheme="minorHAnsi"/>
                <w:sz w:val="20"/>
                <w:szCs w:val="20"/>
                <w:lang w:val="en-US"/>
              </w:rPr>
              <w:t xml:space="preserve"> prom</w:t>
            </w:r>
            <w:r w:rsidR="00263BD8">
              <w:rPr>
                <w:rFonts w:eastAsia="MS Mincho" w:cstheme="minorHAnsi"/>
                <w:sz w:val="20"/>
                <w:szCs w:val="20"/>
                <w:lang w:val="en-US"/>
              </w:rPr>
              <w:t xml:space="preserve">ote the involvement of </w:t>
            </w:r>
            <w:r w:rsidRPr="006B479E">
              <w:rPr>
                <w:rFonts w:eastAsia="MS Mincho" w:cstheme="minorHAnsi"/>
                <w:sz w:val="20"/>
                <w:szCs w:val="20"/>
                <w:lang w:val="en-US"/>
              </w:rPr>
              <w:t>students</w:t>
            </w:r>
            <w:r w:rsidR="00263BD8">
              <w:rPr>
                <w:rFonts w:eastAsia="MS Mincho" w:cstheme="minorHAnsi"/>
                <w:sz w:val="20"/>
                <w:szCs w:val="20"/>
                <w:lang w:val="en-US"/>
              </w:rPr>
              <w:t xml:space="preserve"> with disabilities</w:t>
            </w:r>
            <w:r w:rsidRPr="006B479E">
              <w:rPr>
                <w:rFonts w:eastAsia="MS Mincho" w:cstheme="minorHAnsi"/>
                <w:sz w:val="20"/>
                <w:szCs w:val="20"/>
                <w:lang w:val="en-US"/>
              </w:rPr>
              <w:t xml:space="preserve"> in school life</w:t>
            </w:r>
          </w:p>
          <w:p w14:paraId="2D7F8C11" w14:textId="77777777" w:rsidR="00732ABB" w:rsidRPr="006B479E" w:rsidRDefault="00732ABB" w:rsidP="00732ABB">
            <w:pPr>
              <w:spacing w:before="120" w:after="120" w:line="240" w:lineRule="auto"/>
              <w:rPr>
                <w:rFonts w:eastAsia="MS Mincho" w:cstheme="minorHAnsi"/>
                <w:sz w:val="20"/>
                <w:szCs w:val="20"/>
                <w:lang w:val="en-US"/>
              </w:rPr>
            </w:pPr>
          </w:p>
        </w:tc>
        <w:tc>
          <w:tcPr>
            <w:tcW w:w="233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00E07D8"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 xml:space="preserve"> Analyse Data on termly basis. Attend Home school plan meetings.</w:t>
            </w:r>
          </w:p>
          <w:p w14:paraId="054FA650" w14:textId="77777777" w:rsidR="00732ABB" w:rsidRPr="006B479E" w:rsidRDefault="00732ABB" w:rsidP="00732ABB">
            <w:pPr>
              <w:spacing w:before="120" w:after="120" w:line="240" w:lineRule="auto"/>
              <w:rPr>
                <w:rFonts w:eastAsia="MS Mincho" w:cstheme="minorHAnsi"/>
                <w:sz w:val="20"/>
                <w:szCs w:val="20"/>
                <w:lang w:val="en-US"/>
              </w:rPr>
            </w:pPr>
          </w:p>
          <w:p w14:paraId="3041636E" w14:textId="52446059" w:rsidR="00DA2F76" w:rsidRPr="006B479E" w:rsidRDefault="00DA2F76" w:rsidP="00DA2F76">
            <w:pPr>
              <w:spacing w:before="120" w:after="120" w:line="240" w:lineRule="auto"/>
              <w:rPr>
                <w:rFonts w:eastAsia="MS Mincho" w:cstheme="minorHAnsi"/>
                <w:sz w:val="20"/>
                <w:szCs w:val="20"/>
                <w:lang w:val="en-US"/>
              </w:rPr>
            </w:pPr>
            <w:r w:rsidRPr="006B479E">
              <w:rPr>
                <w:rFonts w:eastAsia="MS Mincho" w:cstheme="minorHAnsi"/>
                <w:sz w:val="20"/>
                <w:szCs w:val="20"/>
                <w:lang w:val="en-US"/>
              </w:rPr>
              <w:t>To</w:t>
            </w:r>
            <w:r>
              <w:rPr>
                <w:rFonts w:eastAsia="MS Mincho" w:cstheme="minorHAnsi"/>
                <w:sz w:val="20"/>
                <w:szCs w:val="20"/>
                <w:lang w:val="en-US"/>
              </w:rPr>
              <w:t xml:space="preserve"> continue to</w:t>
            </w:r>
            <w:r w:rsidRPr="006B479E">
              <w:rPr>
                <w:rFonts w:eastAsia="MS Mincho" w:cstheme="minorHAnsi"/>
                <w:sz w:val="20"/>
                <w:szCs w:val="20"/>
                <w:lang w:val="en-US"/>
              </w:rPr>
              <w:t xml:space="preserve"> provide resources necessary such as wheelchair access, software for visually impaired, alternative communication strategies.</w:t>
            </w:r>
          </w:p>
          <w:p w14:paraId="5BAC116B" w14:textId="77777777" w:rsidR="00732ABB" w:rsidRPr="006B479E" w:rsidRDefault="00732ABB" w:rsidP="00732ABB">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252536" w14:textId="184D83D7" w:rsidR="00732ABB" w:rsidRPr="006B479E" w:rsidRDefault="00DA2F76"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Headteacher, </w:t>
            </w:r>
            <w:r w:rsidR="00732ABB" w:rsidRPr="006B479E">
              <w:rPr>
                <w:rFonts w:eastAsia="MS Mincho" w:cstheme="minorHAnsi"/>
                <w:sz w:val="20"/>
                <w:szCs w:val="20"/>
                <w:lang w:val="en-US"/>
              </w:rPr>
              <w:t>SENCo</w:t>
            </w:r>
            <w:r>
              <w:rPr>
                <w:rFonts w:eastAsia="MS Mincho" w:cstheme="minorHAnsi"/>
                <w:sz w:val="20"/>
                <w:szCs w:val="20"/>
                <w:lang w:val="en-US"/>
              </w:rPr>
              <w:t>, School Business Manager</w:t>
            </w:r>
          </w:p>
        </w:tc>
        <w:tc>
          <w:tcPr>
            <w:tcW w:w="127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1185AB"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Termly</w:t>
            </w:r>
          </w:p>
        </w:tc>
        <w:tc>
          <w:tcPr>
            <w:tcW w:w="225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241F779"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 xml:space="preserve"> </w:t>
            </w:r>
          </w:p>
          <w:p w14:paraId="37BF844C"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Termly report indicate progress</w:t>
            </w:r>
          </w:p>
        </w:tc>
      </w:tr>
      <w:tr w:rsidR="004658BA" w:rsidRPr="006B479E" w14:paraId="35FDC755" w14:textId="77777777" w:rsidTr="00173669">
        <w:trPr>
          <w:trHeight w:val="3086"/>
        </w:trPr>
        <w:tc>
          <w:tcPr>
            <w:tcW w:w="1850"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E20FBBE" w14:textId="77777777" w:rsidR="004658BA" w:rsidRPr="006B479E" w:rsidRDefault="004658BA" w:rsidP="00732ABB">
            <w:pPr>
              <w:spacing w:before="120" w:after="120" w:line="240" w:lineRule="auto"/>
              <w:rPr>
                <w:rFonts w:eastAsia="MS Mincho" w:cstheme="minorHAnsi"/>
                <w:sz w:val="20"/>
                <w:szCs w:val="20"/>
                <w:lang w:val="en-US"/>
              </w:rPr>
            </w:pPr>
          </w:p>
        </w:tc>
        <w:tc>
          <w:tcPr>
            <w:tcW w:w="304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2667D38" w14:textId="77777777" w:rsidR="004658BA" w:rsidRPr="006B479E" w:rsidRDefault="004658BA" w:rsidP="00732ABB">
            <w:pPr>
              <w:spacing w:before="120" w:after="120" w:line="240" w:lineRule="auto"/>
              <w:rPr>
                <w:rFonts w:eastAsia="MS Mincho" w:cstheme="minorHAnsi"/>
                <w:i/>
                <w:color w:val="F15F22"/>
                <w:sz w:val="20"/>
                <w:szCs w:val="20"/>
                <w:lang w:val="en-US"/>
              </w:rPr>
            </w:pP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458B04B" w14:textId="77777777" w:rsidR="004658BA" w:rsidRPr="006B479E" w:rsidRDefault="004658BA" w:rsidP="00732ABB">
            <w:pPr>
              <w:spacing w:before="120" w:after="120" w:line="240" w:lineRule="auto"/>
              <w:rPr>
                <w:rFonts w:eastAsia="MS Mincho" w:cstheme="minorHAnsi"/>
                <w:b/>
                <w:sz w:val="20"/>
                <w:szCs w:val="20"/>
                <w:u w:val="single"/>
                <w:lang w:val="en-US"/>
              </w:rPr>
            </w:pPr>
            <w:r w:rsidRPr="006B479E">
              <w:rPr>
                <w:rFonts w:eastAsia="MS Mincho" w:cstheme="minorHAnsi"/>
                <w:b/>
                <w:sz w:val="20"/>
                <w:szCs w:val="20"/>
                <w:u w:val="single"/>
                <w:lang w:val="en-US"/>
              </w:rPr>
              <w:t>Long Term</w:t>
            </w:r>
          </w:p>
          <w:p w14:paraId="39700D74"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Review targets and deliver findings to governing body</w:t>
            </w:r>
          </w:p>
        </w:tc>
        <w:tc>
          <w:tcPr>
            <w:tcW w:w="233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25F3043"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Evaluate accessibility plan. Modify/adapt accordingly</w:t>
            </w: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8E7A571"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Headteacher/Governing Body</w:t>
            </w:r>
          </w:p>
        </w:tc>
        <w:tc>
          <w:tcPr>
            <w:tcW w:w="127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69C2C893"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Ongoing</w:t>
            </w:r>
          </w:p>
        </w:tc>
        <w:tc>
          <w:tcPr>
            <w:tcW w:w="225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0959839" w14:textId="77777777" w:rsidR="004658BA" w:rsidRPr="006B479E" w:rsidRDefault="004658BA"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t>Variety of planned activities that reflect the needs of pupils</w:t>
            </w:r>
          </w:p>
        </w:tc>
      </w:tr>
      <w:tr w:rsidR="00732ABB" w:rsidRPr="006B479E" w14:paraId="4615792D" w14:textId="77777777" w:rsidTr="00173669">
        <w:trPr>
          <w:trHeight w:val="3363"/>
        </w:trPr>
        <w:tc>
          <w:tcPr>
            <w:tcW w:w="185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3D4CED6" w14:textId="77777777" w:rsidR="00732ABB" w:rsidRPr="006B479E" w:rsidRDefault="00732ABB" w:rsidP="00732ABB">
            <w:pPr>
              <w:spacing w:before="120" w:after="120" w:line="240" w:lineRule="auto"/>
              <w:rPr>
                <w:rFonts w:eastAsia="MS Mincho" w:cstheme="minorHAnsi"/>
                <w:sz w:val="20"/>
                <w:szCs w:val="20"/>
                <w:lang w:val="en-US"/>
              </w:rPr>
            </w:pPr>
            <w:r w:rsidRPr="006B479E">
              <w:rPr>
                <w:rFonts w:eastAsia="MS Mincho" w:cstheme="minorHAnsi"/>
                <w:sz w:val="20"/>
                <w:szCs w:val="20"/>
                <w:lang w:val="en-US"/>
              </w:rPr>
              <w:lastRenderedPageBreak/>
              <w:t>Improve and maintain access to the physical environment</w:t>
            </w:r>
          </w:p>
        </w:tc>
        <w:tc>
          <w:tcPr>
            <w:tcW w:w="304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AD97581" w14:textId="77777777" w:rsidR="00CE430B" w:rsidRPr="00CE430B" w:rsidRDefault="00CE430B" w:rsidP="00CE430B">
            <w:pPr>
              <w:spacing w:before="120" w:after="120" w:line="240" w:lineRule="auto"/>
              <w:rPr>
                <w:rFonts w:eastAsia="MS Mincho" w:cstheme="minorHAnsi"/>
                <w:i/>
                <w:sz w:val="20"/>
                <w:szCs w:val="20"/>
                <w:lang w:val="en-US"/>
              </w:rPr>
            </w:pPr>
            <w:r w:rsidRPr="00CE430B">
              <w:rPr>
                <w:rFonts w:eastAsia="MS Mincho" w:cstheme="minorHAnsi"/>
                <w:i/>
                <w:sz w:val="20"/>
                <w:szCs w:val="20"/>
                <w:lang w:val="en-US"/>
              </w:rPr>
              <w:t>The environment is adapted to</w:t>
            </w:r>
          </w:p>
          <w:p w14:paraId="237DA151" w14:textId="77777777" w:rsidR="00CE430B" w:rsidRPr="00CE430B" w:rsidRDefault="00CE430B" w:rsidP="00CE430B">
            <w:pPr>
              <w:spacing w:before="120" w:after="120" w:line="240" w:lineRule="auto"/>
              <w:rPr>
                <w:rFonts w:eastAsia="MS Mincho" w:cstheme="minorHAnsi"/>
                <w:i/>
                <w:sz w:val="20"/>
                <w:szCs w:val="20"/>
                <w:lang w:val="en-US"/>
              </w:rPr>
            </w:pPr>
            <w:proofErr w:type="gramStart"/>
            <w:r w:rsidRPr="00CE430B">
              <w:rPr>
                <w:rFonts w:eastAsia="MS Mincho" w:cstheme="minorHAnsi"/>
                <w:i/>
                <w:sz w:val="20"/>
                <w:szCs w:val="20"/>
                <w:lang w:val="en-US"/>
              </w:rPr>
              <w:t>the</w:t>
            </w:r>
            <w:proofErr w:type="gramEnd"/>
            <w:r w:rsidRPr="00CE430B">
              <w:rPr>
                <w:rFonts w:eastAsia="MS Mincho" w:cstheme="minorHAnsi"/>
                <w:i/>
                <w:sz w:val="20"/>
                <w:szCs w:val="20"/>
                <w:lang w:val="en-US"/>
              </w:rPr>
              <w:t xml:space="preserve"> needs of pupils as required.</w:t>
            </w:r>
          </w:p>
          <w:p w14:paraId="25A276E5" w14:textId="77777777" w:rsidR="00CE430B" w:rsidRPr="00CE430B" w:rsidRDefault="00CE430B" w:rsidP="00CE430B">
            <w:pPr>
              <w:spacing w:before="120" w:after="120" w:line="240" w:lineRule="auto"/>
              <w:rPr>
                <w:rFonts w:eastAsia="MS Mincho" w:cstheme="minorHAnsi"/>
                <w:i/>
                <w:sz w:val="20"/>
                <w:szCs w:val="20"/>
                <w:lang w:val="en-US"/>
              </w:rPr>
            </w:pPr>
            <w:r w:rsidRPr="00CE430B">
              <w:rPr>
                <w:rFonts w:eastAsia="MS Mincho" w:cstheme="minorHAnsi"/>
                <w:i/>
                <w:sz w:val="20"/>
                <w:szCs w:val="20"/>
                <w:lang w:val="en-US"/>
              </w:rPr>
              <w:t>This includes:</w:t>
            </w:r>
          </w:p>
          <w:p w14:paraId="64B7FA31" w14:textId="77777777" w:rsidR="00CE430B" w:rsidRPr="00CE430B" w:rsidRDefault="00CE430B" w:rsidP="00CE430B">
            <w:pPr>
              <w:spacing w:before="120" w:after="120" w:line="240" w:lineRule="auto"/>
              <w:rPr>
                <w:rFonts w:eastAsia="MS Mincho" w:cstheme="minorHAnsi"/>
                <w:i/>
                <w:sz w:val="20"/>
                <w:szCs w:val="20"/>
                <w:lang w:val="en-US"/>
              </w:rPr>
            </w:pPr>
            <w:r w:rsidRPr="00CE430B">
              <w:rPr>
                <w:rFonts w:eastAsia="MS Mincho" w:cstheme="minorHAnsi"/>
                <w:i/>
                <w:sz w:val="20"/>
                <w:szCs w:val="20"/>
                <w:lang w:val="en-US"/>
              </w:rPr>
              <w:t>• Corridor width; our corridors</w:t>
            </w:r>
          </w:p>
          <w:p w14:paraId="01062330" w14:textId="77777777" w:rsidR="00CE430B" w:rsidRPr="00CE430B" w:rsidRDefault="00CE430B" w:rsidP="00CE430B">
            <w:pPr>
              <w:spacing w:before="120" w:after="120" w:line="240" w:lineRule="auto"/>
              <w:rPr>
                <w:rFonts w:eastAsia="MS Mincho" w:cstheme="minorHAnsi"/>
                <w:i/>
                <w:sz w:val="20"/>
                <w:szCs w:val="20"/>
                <w:lang w:val="en-US"/>
              </w:rPr>
            </w:pPr>
            <w:r w:rsidRPr="00CE430B">
              <w:rPr>
                <w:rFonts w:eastAsia="MS Mincho" w:cstheme="minorHAnsi"/>
                <w:i/>
                <w:sz w:val="20"/>
                <w:szCs w:val="20"/>
                <w:lang w:val="en-US"/>
              </w:rPr>
              <w:t>are very wide</w:t>
            </w:r>
          </w:p>
          <w:p w14:paraId="6380A5CD" w14:textId="77777777" w:rsidR="00CE430B" w:rsidRPr="00263BD8" w:rsidRDefault="00CE430B" w:rsidP="00CE430B">
            <w:pPr>
              <w:spacing w:before="120" w:after="120" w:line="240" w:lineRule="auto"/>
              <w:rPr>
                <w:rFonts w:eastAsia="MS Mincho" w:cstheme="minorHAnsi"/>
                <w:i/>
                <w:sz w:val="20"/>
                <w:szCs w:val="20"/>
                <w:lang w:val="en-US"/>
              </w:rPr>
            </w:pPr>
            <w:r w:rsidRPr="00263BD8">
              <w:rPr>
                <w:rFonts w:eastAsia="MS Mincho" w:cstheme="minorHAnsi"/>
                <w:i/>
                <w:sz w:val="20"/>
                <w:szCs w:val="20"/>
                <w:lang w:val="en-US"/>
              </w:rPr>
              <w:t>• 1 Disabled parking bay</w:t>
            </w:r>
          </w:p>
          <w:p w14:paraId="5965A09C" w14:textId="77777777" w:rsidR="00CE430B" w:rsidRPr="00263BD8" w:rsidRDefault="00CE430B" w:rsidP="00CE430B">
            <w:pPr>
              <w:spacing w:before="120" w:after="120" w:line="240" w:lineRule="auto"/>
              <w:rPr>
                <w:rFonts w:eastAsia="MS Mincho" w:cstheme="minorHAnsi"/>
                <w:i/>
                <w:sz w:val="20"/>
                <w:szCs w:val="20"/>
                <w:lang w:val="en-US"/>
              </w:rPr>
            </w:pPr>
            <w:r w:rsidRPr="00263BD8">
              <w:rPr>
                <w:rFonts w:eastAsia="MS Mincho" w:cstheme="minorHAnsi"/>
                <w:i/>
                <w:sz w:val="20"/>
                <w:szCs w:val="20"/>
                <w:lang w:val="en-US"/>
              </w:rPr>
              <w:t>• Disabled toilets and</w:t>
            </w:r>
          </w:p>
          <w:p w14:paraId="2ACF5EA2" w14:textId="77777777" w:rsidR="00CE430B" w:rsidRPr="00263BD8" w:rsidRDefault="00CE430B" w:rsidP="00CE430B">
            <w:pPr>
              <w:spacing w:before="120" w:after="120" w:line="240" w:lineRule="auto"/>
              <w:rPr>
                <w:rFonts w:eastAsia="MS Mincho" w:cstheme="minorHAnsi"/>
                <w:i/>
                <w:sz w:val="20"/>
                <w:szCs w:val="20"/>
                <w:lang w:val="en-US"/>
              </w:rPr>
            </w:pPr>
            <w:r w:rsidRPr="00263BD8">
              <w:rPr>
                <w:rFonts w:eastAsia="MS Mincho" w:cstheme="minorHAnsi"/>
                <w:i/>
                <w:sz w:val="20"/>
                <w:szCs w:val="20"/>
                <w:lang w:val="en-US"/>
              </w:rPr>
              <w:t>changing facilities in</w:t>
            </w:r>
          </w:p>
          <w:p w14:paraId="706E3E25" w14:textId="1F3B304A" w:rsidR="00CE430B" w:rsidRPr="00CE430B" w:rsidRDefault="00570362" w:rsidP="00CE430B">
            <w:pPr>
              <w:spacing w:before="120" w:after="120" w:line="240" w:lineRule="auto"/>
              <w:rPr>
                <w:rFonts w:eastAsia="MS Mincho" w:cstheme="minorHAnsi"/>
                <w:i/>
                <w:sz w:val="20"/>
                <w:szCs w:val="20"/>
                <w:lang w:val="en-US"/>
              </w:rPr>
            </w:pPr>
            <w:r w:rsidRPr="00263BD8">
              <w:rPr>
                <w:rFonts w:eastAsia="MS Mincho" w:cstheme="minorHAnsi"/>
                <w:i/>
                <w:sz w:val="20"/>
                <w:szCs w:val="20"/>
                <w:lang w:val="en-US"/>
              </w:rPr>
              <w:t>key</w:t>
            </w:r>
            <w:r w:rsidR="00263BD8" w:rsidRPr="00263BD8">
              <w:rPr>
                <w:rFonts w:eastAsia="MS Mincho" w:cstheme="minorHAnsi"/>
                <w:i/>
                <w:sz w:val="20"/>
                <w:szCs w:val="20"/>
                <w:lang w:val="en-US"/>
              </w:rPr>
              <w:t xml:space="preserve"> </w:t>
            </w:r>
            <w:r w:rsidRPr="00263BD8">
              <w:rPr>
                <w:rFonts w:eastAsia="MS Mincho" w:cstheme="minorHAnsi"/>
                <w:i/>
                <w:sz w:val="20"/>
                <w:szCs w:val="20"/>
                <w:lang w:val="en-US"/>
              </w:rPr>
              <w:t>stage 2</w:t>
            </w:r>
          </w:p>
          <w:p w14:paraId="505314B7" w14:textId="77777777" w:rsidR="00CE430B" w:rsidRPr="00CE430B" w:rsidRDefault="00CE430B" w:rsidP="00CE430B">
            <w:pPr>
              <w:spacing w:before="120" w:after="120" w:line="240" w:lineRule="auto"/>
              <w:rPr>
                <w:rFonts w:eastAsia="MS Mincho" w:cstheme="minorHAnsi"/>
                <w:i/>
                <w:sz w:val="20"/>
                <w:szCs w:val="20"/>
                <w:lang w:val="en-US"/>
              </w:rPr>
            </w:pPr>
            <w:r w:rsidRPr="00CE430B">
              <w:rPr>
                <w:rFonts w:eastAsia="MS Mincho" w:cstheme="minorHAnsi"/>
                <w:i/>
                <w:sz w:val="20"/>
                <w:szCs w:val="20"/>
                <w:lang w:val="en-US"/>
              </w:rPr>
              <w:t>• Library shelves at</w:t>
            </w:r>
          </w:p>
          <w:p w14:paraId="1E4E9350" w14:textId="77777777" w:rsidR="00CE430B" w:rsidRPr="00CE430B" w:rsidRDefault="00CE430B" w:rsidP="00CE430B">
            <w:pPr>
              <w:spacing w:before="120" w:after="120" w:line="240" w:lineRule="auto"/>
              <w:rPr>
                <w:rFonts w:eastAsia="MS Mincho" w:cstheme="minorHAnsi"/>
                <w:i/>
                <w:sz w:val="20"/>
                <w:szCs w:val="20"/>
                <w:lang w:val="en-US"/>
              </w:rPr>
            </w:pPr>
            <w:r w:rsidRPr="00CE430B">
              <w:rPr>
                <w:rFonts w:eastAsia="MS Mincho" w:cstheme="minorHAnsi"/>
                <w:i/>
                <w:sz w:val="20"/>
                <w:szCs w:val="20"/>
                <w:lang w:val="en-US"/>
              </w:rPr>
              <w:t>wheelchair-accessible</w:t>
            </w:r>
          </w:p>
          <w:p w14:paraId="47762DF1" w14:textId="77777777" w:rsidR="00CE430B" w:rsidRPr="00CE430B" w:rsidRDefault="00CE430B" w:rsidP="00CE430B">
            <w:pPr>
              <w:spacing w:before="120" w:after="120" w:line="240" w:lineRule="auto"/>
              <w:rPr>
                <w:rFonts w:eastAsia="MS Mincho" w:cstheme="minorHAnsi"/>
                <w:i/>
                <w:sz w:val="20"/>
                <w:szCs w:val="20"/>
                <w:lang w:val="en-US"/>
              </w:rPr>
            </w:pPr>
            <w:r w:rsidRPr="00CE430B">
              <w:rPr>
                <w:rFonts w:eastAsia="MS Mincho" w:cstheme="minorHAnsi"/>
                <w:i/>
                <w:sz w:val="20"/>
                <w:szCs w:val="20"/>
                <w:lang w:val="en-US"/>
              </w:rPr>
              <w:t>height</w:t>
            </w:r>
          </w:p>
          <w:p w14:paraId="33411866" w14:textId="1BCD5424" w:rsidR="005376FF" w:rsidRPr="006B479E" w:rsidRDefault="00CE430B" w:rsidP="00CE430B">
            <w:pPr>
              <w:spacing w:after="0" w:line="240" w:lineRule="auto"/>
              <w:rPr>
                <w:rFonts w:eastAsia="MS Mincho" w:cstheme="minorHAnsi"/>
                <w:i/>
                <w:color w:val="FF0000"/>
                <w:sz w:val="20"/>
                <w:szCs w:val="20"/>
                <w:lang w:val="en-US"/>
              </w:rPr>
            </w:pPr>
            <w:r w:rsidRPr="00CE430B">
              <w:rPr>
                <w:rFonts w:eastAsia="MS Mincho" w:cstheme="minorHAnsi"/>
                <w:i/>
                <w:sz w:val="20"/>
                <w:szCs w:val="20"/>
                <w:lang w:val="en-US"/>
              </w:rPr>
              <w:t>• Door entry system in place</w:t>
            </w: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4B850A14" w14:textId="77777777" w:rsidR="00732ABB" w:rsidRDefault="00CE430B" w:rsidP="00732ABB">
            <w:pPr>
              <w:spacing w:before="120" w:after="120" w:line="240" w:lineRule="auto"/>
              <w:rPr>
                <w:rFonts w:eastAsia="MS Mincho" w:cstheme="minorHAnsi"/>
                <w:sz w:val="20"/>
                <w:szCs w:val="20"/>
                <w:lang w:val="en-US"/>
              </w:rPr>
            </w:pPr>
            <w:r>
              <w:rPr>
                <w:rFonts w:eastAsia="MS Mincho" w:cstheme="minorHAnsi"/>
                <w:sz w:val="20"/>
                <w:szCs w:val="20"/>
                <w:lang w:val="en-US"/>
              </w:rPr>
              <w:t>Continue to improve and maintain corridor access throughout the school</w:t>
            </w:r>
          </w:p>
          <w:p w14:paraId="5400593E" w14:textId="77777777" w:rsidR="00CE430B" w:rsidRDefault="00CE430B" w:rsidP="00732ABB">
            <w:pPr>
              <w:spacing w:before="120" w:after="120" w:line="240" w:lineRule="auto"/>
              <w:rPr>
                <w:rFonts w:eastAsia="MS Mincho" w:cstheme="minorHAnsi"/>
                <w:sz w:val="20"/>
                <w:szCs w:val="20"/>
                <w:lang w:val="en-US"/>
              </w:rPr>
            </w:pPr>
          </w:p>
          <w:p w14:paraId="013F3B17" w14:textId="77777777" w:rsidR="00CE430B" w:rsidRDefault="00CE430B" w:rsidP="00732ABB">
            <w:pPr>
              <w:spacing w:before="120" w:after="120" w:line="240" w:lineRule="auto"/>
              <w:rPr>
                <w:rFonts w:eastAsia="MS Mincho" w:cstheme="minorHAnsi"/>
                <w:sz w:val="20"/>
                <w:szCs w:val="20"/>
                <w:lang w:val="en-US"/>
              </w:rPr>
            </w:pPr>
          </w:p>
          <w:p w14:paraId="7B95DA43" w14:textId="77777777" w:rsidR="00CE430B" w:rsidRDefault="00CE430B" w:rsidP="00732ABB">
            <w:pPr>
              <w:spacing w:before="120" w:after="120" w:line="240" w:lineRule="auto"/>
              <w:rPr>
                <w:rFonts w:eastAsia="MS Mincho" w:cstheme="minorHAnsi"/>
                <w:sz w:val="20"/>
                <w:szCs w:val="20"/>
                <w:lang w:val="en-US"/>
              </w:rPr>
            </w:pPr>
          </w:p>
          <w:p w14:paraId="74421E97" w14:textId="77777777" w:rsidR="00CE430B" w:rsidRDefault="00CE430B" w:rsidP="00732ABB">
            <w:pPr>
              <w:spacing w:before="120" w:after="120" w:line="240" w:lineRule="auto"/>
              <w:rPr>
                <w:rFonts w:eastAsia="MS Mincho" w:cstheme="minorHAnsi"/>
                <w:sz w:val="20"/>
                <w:szCs w:val="20"/>
                <w:lang w:val="en-US"/>
              </w:rPr>
            </w:pPr>
          </w:p>
          <w:p w14:paraId="418642A3" w14:textId="77777777" w:rsidR="00CE430B" w:rsidRDefault="00CE430B" w:rsidP="00732ABB">
            <w:pPr>
              <w:spacing w:before="120" w:after="120" w:line="240" w:lineRule="auto"/>
              <w:rPr>
                <w:rFonts w:eastAsia="MS Mincho" w:cstheme="minorHAnsi"/>
                <w:sz w:val="20"/>
                <w:szCs w:val="20"/>
                <w:lang w:val="en-US"/>
              </w:rPr>
            </w:pPr>
          </w:p>
          <w:p w14:paraId="343F82FF" w14:textId="77777777" w:rsidR="00CE430B" w:rsidRDefault="00CE430B" w:rsidP="00732ABB">
            <w:pPr>
              <w:spacing w:before="120" w:after="120" w:line="240" w:lineRule="auto"/>
              <w:rPr>
                <w:rFonts w:eastAsia="MS Mincho" w:cstheme="minorHAnsi"/>
                <w:sz w:val="20"/>
                <w:szCs w:val="20"/>
                <w:lang w:val="en-US"/>
              </w:rPr>
            </w:pPr>
          </w:p>
          <w:p w14:paraId="6351C6BC" w14:textId="67253E44" w:rsidR="00CE430B" w:rsidRPr="006B479E" w:rsidRDefault="00173669" w:rsidP="00732ABB">
            <w:pPr>
              <w:spacing w:before="120" w:after="120" w:line="240" w:lineRule="auto"/>
              <w:rPr>
                <w:rFonts w:eastAsia="MS Mincho" w:cstheme="minorHAnsi"/>
                <w:sz w:val="20"/>
                <w:szCs w:val="20"/>
                <w:lang w:val="en-US"/>
              </w:rPr>
            </w:pPr>
            <w:r w:rsidRPr="00263BD8">
              <w:rPr>
                <w:rFonts w:eastAsia="MS Mincho" w:cstheme="minorHAnsi"/>
                <w:sz w:val="20"/>
                <w:szCs w:val="20"/>
                <w:lang w:val="en-US"/>
              </w:rPr>
              <w:t>A</w:t>
            </w:r>
            <w:r w:rsidR="00CE430B" w:rsidRPr="00263BD8">
              <w:rPr>
                <w:rFonts w:eastAsia="MS Mincho" w:cstheme="minorHAnsi"/>
                <w:sz w:val="20"/>
                <w:szCs w:val="20"/>
                <w:lang w:val="en-US"/>
              </w:rPr>
              <w:t xml:space="preserve"> </w:t>
            </w:r>
            <w:r w:rsidR="00F13839" w:rsidRPr="00263BD8">
              <w:rPr>
                <w:rFonts w:eastAsia="MS Mincho" w:cstheme="minorHAnsi"/>
                <w:sz w:val="20"/>
                <w:szCs w:val="20"/>
                <w:lang w:val="en-US"/>
              </w:rPr>
              <w:t xml:space="preserve">new </w:t>
            </w:r>
            <w:r w:rsidRPr="00263BD8">
              <w:rPr>
                <w:rFonts w:eastAsia="MS Mincho" w:cstheme="minorHAnsi"/>
                <w:sz w:val="20"/>
                <w:szCs w:val="20"/>
                <w:lang w:val="en-US"/>
              </w:rPr>
              <w:t>disable</w:t>
            </w:r>
            <w:r w:rsidR="00F13839" w:rsidRPr="00263BD8">
              <w:rPr>
                <w:rFonts w:eastAsia="MS Mincho" w:cstheme="minorHAnsi"/>
                <w:sz w:val="20"/>
                <w:szCs w:val="20"/>
                <w:lang w:val="en-US"/>
              </w:rPr>
              <w:t>d toilet and changing facility</w:t>
            </w:r>
            <w:r w:rsidRPr="00263BD8">
              <w:rPr>
                <w:rFonts w:eastAsia="MS Mincho" w:cstheme="minorHAnsi"/>
                <w:sz w:val="20"/>
                <w:szCs w:val="20"/>
                <w:lang w:val="en-US"/>
              </w:rPr>
              <w:t xml:space="preserve"> are accessible as and when required</w:t>
            </w:r>
          </w:p>
        </w:tc>
        <w:tc>
          <w:tcPr>
            <w:tcW w:w="233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E24E4C1" w14:textId="77777777" w:rsidR="00732ABB" w:rsidRDefault="00CE430B" w:rsidP="00732ABB">
            <w:pPr>
              <w:spacing w:before="120" w:after="120" w:line="240" w:lineRule="auto"/>
              <w:rPr>
                <w:rFonts w:eastAsia="MS Mincho" w:cstheme="minorHAnsi"/>
                <w:sz w:val="20"/>
                <w:szCs w:val="20"/>
                <w:lang w:val="en-US"/>
              </w:rPr>
            </w:pPr>
            <w:r>
              <w:rPr>
                <w:rFonts w:eastAsia="MS Mincho" w:cstheme="minorHAnsi"/>
                <w:sz w:val="20"/>
                <w:szCs w:val="20"/>
                <w:lang w:val="en-US"/>
              </w:rPr>
              <w:t>Class teachers, school site team and all staff employed to be mindful of the amount of space in corridors when considering updating/upgrading the environment</w:t>
            </w:r>
          </w:p>
          <w:p w14:paraId="1A12D1E2" w14:textId="77777777" w:rsidR="00173669" w:rsidRDefault="00173669" w:rsidP="00732ABB">
            <w:pPr>
              <w:spacing w:before="120" w:after="120" w:line="240" w:lineRule="auto"/>
              <w:rPr>
                <w:rFonts w:eastAsia="MS Mincho" w:cstheme="minorHAnsi"/>
                <w:sz w:val="20"/>
                <w:szCs w:val="20"/>
                <w:lang w:val="en-US"/>
              </w:rPr>
            </w:pPr>
          </w:p>
          <w:p w14:paraId="4A5DCC3F" w14:textId="77777777" w:rsidR="00173669" w:rsidRDefault="00173669" w:rsidP="00732ABB">
            <w:pPr>
              <w:spacing w:before="120" w:after="120" w:line="240" w:lineRule="auto"/>
              <w:rPr>
                <w:rFonts w:eastAsia="MS Mincho" w:cstheme="minorHAnsi"/>
                <w:sz w:val="20"/>
                <w:szCs w:val="20"/>
                <w:lang w:val="en-US"/>
              </w:rPr>
            </w:pPr>
          </w:p>
          <w:p w14:paraId="534217A7" w14:textId="48FD3A9F" w:rsidR="00173669" w:rsidRPr="006B479E" w:rsidRDefault="00173669" w:rsidP="00570362">
            <w:pPr>
              <w:spacing w:before="120" w:after="120" w:line="240" w:lineRule="auto"/>
              <w:rPr>
                <w:rFonts w:eastAsia="MS Mincho" w:cstheme="minorHAnsi"/>
                <w:sz w:val="20"/>
                <w:szCs w:val="20"/>
                <w:lang w:val="en-US"/>
              </w:rPr>
            </w:pPr>
          </w:p>
        </w:tc>
        <w:tc>
          <w:tcPr>
            <w:tcW w:w="2337"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F319230" w14:textId="77777777" w:rsidR="00732ABB" w:rsidRDefault="00CE430B" w:rsidP="00CE430B">
            <w:pPr>
              <w:spacing w:before="120" w:after="120" w:line="240" w:lineRule="auto"/>
              <w:rPr>
                <w:rFonts w:eastAsia="MS Mincho" w:cstheme="minorHAnsi"/>
                <w:sz w:val="20"/>
                <w:szCs w:val="20"/>
                <w:lang w:val="en-US"/>
              </w:rPr>
            </w:pPr>
            <w:r>
              <w:rPr>
                <w:rFonts w:eastAsia="MS Mincho" w:cstheme="minorHAnsi"/>
                <w:sz w:val="20"/>
                <w:szCs w:val="20"/>
                <w:lang w:val="en-US"/>
              </w:rPr>
              <w:t>Senior leaders, Site manager and all staff</w:t>
            </w:r>
          </w:p>
          <w:p w14:paraId="2DA2674A" w14:textId="77777777" w:rsidR="00173669" w:rsidRDefault="00173669" w:rsidP="00CE430B">
            <w:pPr>
              <w:spacing w:before="120" w:after="120" w:line="240" w:lineRule="auto"/>
              <w:rPr>
                <w:rFonts w:eastAsia="MS Mincho" w:cstheme="minorHAnsi"/>
                <w:sz w:val="20"/>
                <w:szCs w:val="20"/>
                <w:lang w:val="en-US"/>
              </w:rPr>
            </w:pPr>
          </w:p>
          <w:p w14:paraId="0B50F257" w14:textId="77777777" w:rsidR="00173669" w:rsidRDefault="00173669" w:rsidP="00CE430B">
            <w:pPr>
              <w:spacing w:before="120" w:after="120" w:line="240" w:lineRule="auto"/>
              <w:rPr>
                <w:rFonts w:eastAsia="MS Mincho" w:cstheme="minorHAnsi"/>
                <w:sz w:val="20"/>
                <w:szCs w:val="20"/>
                <w:lang w:val="en-US"/>
              </w:rPr>
            </w:pPr>
          </w:p>
          <w:p w14:paraId="25008C5C" w14:textId="77777777" w:rsidR="00173669" w:rsidRDefault="00173669" w:rsidP="00CE430B">
            <w:pPr>
              <w:spacing w:before="120" w:after="120" w:line="240" w:lineRule="auto"/>
              <w:rPr>
                <w:rFonts w:eastAsia="MS Mincho" w:cstheme="minorHAnsi"/>
                <w:sz w:val="20"/>
                <w:szCs w:val="20"/>
                <w:lang w:val="en-US"/>
              </w:rPr>
            </w:pPr>
          </w:p>
          <w:p w14:paraId="04AC5214" w14:textId="77777777" w:rsidR="00173669" w:rsidRDefault="00173669" w:rsidP="00CE430B">
            <w:pPr>
              <w:spacing w:before="120" w:after="120" w:line="240" w:lineRule="auto"/>
              <w:rPr>
                <w:rFonts w:eastAsia="MS Mincho" w:cstheme="minorHAnsi"/>
                <w:sz w:val="20"/>
                <w:szCs w:val="20"/>
                <w:lang w:val="en-US"/>
              </w:rPr>
            </w:pPr>
          </w:p>
          <w:p w14:paraId="5F7FEB0A" w14:textId="77777777" w:rsidR="00173669" w:rsidRDefault="00173669" w:rsidP="00CE430B">
            <w:pPr>
              <w:spacing w:before="120" w:after="120" w:line="240" w:lineRule="auto"/>
              <w:rPr>
                <w:rFonts w:eastAsia="MS Mincho" w:cstheme="minorHAnsi"/>
                <w:sz w:val="20"/>
                <w:szCs w:val="20"/>
                <w:lang w:val="en-US"/>
              </w:rPr>
            </w:pPr>
          </w:p>
          <w:p w14:paraId="37594F8F" w14:textId="77777777" w:rsidR="00173669" w:rsidRDefault="00173669" w:rsidP="00CE430B">
            <w:pPr>
              <w:spacing w:before="120" w:after="120" w:line="240" w:lineRule="auto"/>
              <w:rPr>
                <w:rFonts w:eastAsia="MS Mincho" w:cstheme="minorHAnsi"/>
                <w:sz w:val="20"/>
                <w:szCs w:val="20"/>
                <w:lang w:val="en-US"/>
              </w:rPr>
            </w:pPr>
          </w:p>
          <w:p w14:paraId="29923717" w14:textId="0D6C8EC9" w:rsidR="00173669" w:rsidRPr="006B479E" w:rsidRDefault="00173669" w:rsidP="00CE430B">
            <w:pPr>
              <w:spacing w:before="120" w:after="120" w:line="240" w:lineRule="auto"/>
              <w:rPr>
                <w:rFonts w:eastAsia="MS Mincho" w:cstheme="minorHAnsi"/>
                <w:sz w:val="20"/>
                <w:szCs w:val="20"/>
                <w:lang w:val="en-US"/>
              </w:rPr>
            </w:pPr>
          </w:p>
        </w:tc>
        <w:tc>
          <w:tcPr>
            <w:tcW w:w="127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B6AB403" w14:textId="77777777" w:rsidR="00732ABB" w:rsidRDefault="00CE430B"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p w14:paraId="585C3384" w14:textId="77777777" w:rsidR="00173669" w:rsidRDefault="00173669" w:rsidP="00732ABB">
            <w:pPr>
              <w:spacing w:before="120" w:after="120" w:line="240" w:lineRule="auto"/>
              <w:rPr>
                <w:rFonts w:eastAsia="MS Mincho" w:cstheme="minorHAnsi"/>
                <w:sz w:val="20"/>
                <w:szCs w:val="20"/>
                <w:lang w:val="en-US"/>
              </w:rPr>
            </w:pPr>
          </w:p>
          <w:p w14:paraId="427459FA" w14:textId="77777777" w:rsidR="00173669" w:rsidRDefault="00173669" w:rsidP="00732ABB">
            <w:pPr>
              <w:spacing w:before="120" w:after="120" w:line="240" w:lineRule="auto"/>
              <w:rPr>
                <w:rFonts w:eastAsia="MS Mincho" w:cstheme="minorHAnsi"/>
                <w:sz w:val="20"/>
                <w:szCs w:val="20"/>
                <w:lang w:val="en-US"/>
              </w:rPr>
            </w:pPr>
          </w:p>
          <w:p w14:paraId="12AF4DED" w14:textId="77777777" w:rsidR="00173669" w:rsidRDefault="00173669" w:rsidP="00732ABB">
            <w:pPr>
              <w:spacing w:before="120" w:after="120" w:line="240" w:lineRule="auto"/>
              <w:rPr>
                <w:rFonts w:eastAsia="MS Mincho" w:cstheme="minorHAnsi"/>
                <w:sz w:val="20"/>
                <w:szCs w:val="20"/>
                <w:lang w:val="en-US"/>
              </w:rPr>
            </w:pPr>
          </w:p>
          <w:p w14:paraId="681E499D" w14:textId="77777777" w:rsidR="00173669" w:rsidRDefault="00173669" w:rsidP="00732ABB">
            <w:pPr>
              <w:spacing w:before="120" w:after="120" w:line="240" w:lineRule="auto"/>
              <w:rPr>
                <w:rFonts w:eastAsia="MS Mincho" w:cstheme="minorHAnsi"/>
                <w:sz w:val="20"/>
                <w:szCs w:val="20"/>
                <w:lang w:val="en-US"/>
              </w:rPr>
            </w:pPr>
          </w:p>
          <w:p w14:paraId="6C4BF1F2" w14:textId="77777777" w:rsidR="00173669" w:rsidRDefault="00173669" w:rsidP="00732ABB">
            <w:pPr>
              <w:spacing w:before="120" w:after="120" w:line="240" w:lineRule="auto"/>
              <w:rPr>
                <w:rFonts w:eastAsia="MS Mincho" w:cstheme="minorHAnsi"/>
                <w:sz w:val="20"/>
                <w:szCs w:val="20"/>
                <w:lang w:val="en-US"/>
              </w:rPr>
            </w:pPr>
          </w:p>
          <w:p w14:paraId="2CA91BB0" w14:textId="77777777" w:rsidR="00173669" w:rsidRDefault="00173669" w:rsidP="00732ABB">
            <w:pPr>
              <w:spacing w:before="120" w:after="120" w:line="240" w:lineRule="auto"/>
              <w:rPr>
                <w:rFonts w:eastAsia="MS Mincho" w:cstheme="minorHAnsi"/>
                <w:sz w:val="20"/>
                <w:szCs w:val="20"/>
                <w:lang w:val="en-US"/>
              </w:rPr>
            </w:pPr>
          </w:p>
          <w:p w14:paraId="44332C34" w14:textId="77777777" w:rsidR="00173669" w:rsidRDefault="00173669" w:rsidP="00732ABB">
            <w:pPr>
              <w:spacing w:before="120" w:after="120" w:line="240" w:lineRule="auto"/>
              <w:rPr>
                <w:rFonts w:eastAsia="MS Mincho" w:cstheme="minorHAnsi"/>
                <w:sz w:val="20"/>
                <w:szCs w:val="20"/>
                <w:lang w:val="en-US"/>
              </w:rPr>
            </w:pPr>
          </w:p>
          <w:p w14:paraId="69582387" w14:textId="41162A3A" w:rsidR="00173669" w:rsidRPr="006B479E" w:rsidRDefault="00173669" w:rsidP="00732ABB">
            <w:pPr>
              <w:spacing w:before="120" w:after="120" w:line="240" w:lineRule="auto"/>
              <w:rPr>
                <w:rFonts w:eastAsia="MS Mincho" w:cstheme="minorHAnsi"/>
                <w:sz w:val="20"/>
                <w:szCs w:val="20"/>
                <w:lang w:val="en-US"/>
              </w:rPr>
            </w:pPr>
          </w:p>
        </w:tc>
        <w:tc>
          <w:tcPr>
            <w:tcW w:w="2255"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8ECDC08" w14:textId="77777777" w:rsidR="00732ABB" w:rsidRDefault="00CE430B" w:rsidP="00732ABB">
            <w:pPr>
              <w:spacing w:before="120" w:after="120" w:line="240" w:lineRule="auto"/>
              <w:rPr>
                <w:rFonts w:eastAsia="MS Mincho" w:cstheme="minorHAnsi"/>
                <w:sz w:val="20"/>
                <w:szCs w:val="20"/>
                <w:lang w:val="en-US"/>
              </w:rPr>
            </w:pPr>
            <w:r>
              <w:rPr>
                <w:rFonts w:eastAsia="MS Mincho" w:cstheme="minorHAnsi"/>
                <w:sz w:val="20"/>
                <w:szCs w:val="20"/>
                <w:lang w:val="en-US"/>
              </w:rPr>
              <w:t>Corridors are able to be navigated safely by all children and adults</w:t>
            </w:r>
          </w:p>
          <w:p w14:paraId="0CEA0ED4" w14:textId="77777777" w:rsidR="00173669" w:rsidRDefault="00173669" w:rsidP="00732ABB">
            <w:pPr>
              <w:spacing w:before="120" w:after="120" w:line="240" w:lineRule="auto"/>
              <w:rPr>
                <w:rFonts w:eastAsia="MS Mincho" w:cstheme="minorHAnsi"/>
                <w:sz w:val="20"/>
                <w:szCs w:val="20"/>
                <w:lang w:val="en-US"/>
              </w:rPr>
            </w:pPr>
          </w:p>
          <w:p w14:paraId="5A11B581" w14:textId="77777777" w:rsidR="00173669" w:rsidRDefault="00173669" w:rsidP="00732ABB">
            <w:pPr>
              <w:spacing w:before="120" w:after="120" w:line="240" w:lineRule="auto"/>
              <w:rPr>
                <w:rFonts w:eastAsia="MS Mincho" w:cstheme="minorHAnsi"/>
                <w:sz w:val="20"/>
                <w:szCs w:val="20"/>
                <w:lang w:val="en-US"/>
              </w:rPr>
            </w:pPr>
          </w:p>
          <w:p w14:paraId="1B3A1B54" w14:textId="77777777" w:rsidR="00173669" w:rsidRDefault="00173669" w:rsidP="00732ABB">
            <w:pPr>
              <w:spacing w:before="120" w:after="120" w:line="240" w:lineRule="auto"/>
              <w:rPr>
                <w:rFonts w:eastAsia="MS Mincho" w:cstheme="minorHAnsi"/>
                <w:sz w:val="20"/>
                <w:szCs w:val="20"/>
                <w:lang w:val="en-US"/>
              </w:rPr>
            </w:pPr>
          </w:p>
          <w:p w14:paraId="04FE5A71" w14:textId="77777777" w:rsidR="00173669" w:rsidRDefault="00173669" w:rsidP="00732ABB">
            <w:pPr>
              <w:spacing w:before="120" w:after="120" w:line="240" w:lineRule="auto"/>
              <w:rPr>
                <w:rFonts w:eastAsia="MS Mincho" w:cstheme="minorHAnsi"/>
                <w:sz w:val="20"/>
                <w:szCs w:val="20"/>
                <w:lang w:val="en-US"/>
              </w:rPr>
            </w:pPr>
          </w:p>
          <w:p w14:paraId="65C833CE" w14:textId="77777777" w:rsidR="00173669" w:rsidRDefault="00173669" w:rsidP="00732ABB">
            <w:pPr>
              <w:spacing w:before="120" w:after="120" w:line="240" w:lineRule="auto"/>
              <w:rPr>
                <w:rFonts w:eastAsia="MS Mincho" w:cstheme="minorHAnsi"/>
                <w:sz w:val="20"/>
                <w:szCs w:val="20"/>
                <w:lang w:val="en-US"/>
              </w:rPr>
            </w:pPr>
          </w:p>
          <w:p w14:paraId="32135489" w14:textId="77777777" w:rsidR="00173669" w:rsidRDefault="00173669" w:rsidP="00732ABB">
            <w:pPr>
              <w:spacing w:before="120" w:after="120" w:line="240" w:lineRule="auto"/>
              <w:rPr>
                <w:rFonts w:eastAsia="MS Mincho" w:cstheme="minorHAnsi"/>
                <w:sz w:val="20"/>
                <w:szCs w:val="20"/>
                <w:lang w:val="en-US"/>
              </w:rPr>
            </w:pPr>
          </w:p>
          <w:p w14:paraId="7557D864" w14:textId="120ADAEE" w:rsidR="00173669" w:rsidRPr="006B479E" w:rsidRDefault="00173669" w:rsidP="00732ABB">
            <w:pPr>
              <w:spacing w:before="120" w:after="120" w:line="240" w:lineRule="auto"/>
              <w:rPr>
                <w:rFonts w:eastAsia="MS Mincho" w:cstheme="minorHAnsi"/>
                <w:sz w:val="20"/>
                <w:szCs w:val="20"/>
                <w:lang w:val="en-US"/>
              </w:rPr>
            </w:pPr>
          </w:p>
        </w:tc>
      </w:tr>
      <w:tr w:rsidR="00173669" w:rsidRPr="006B479E" w14:paraId="2D139BAB" w14:textId="77777777" w:rsidTr="00A52FC5">
        <w:trPr>
          <w:trHeight w:val="1832"/>
        </w:trPr>
        <w:tc>
          <w:tcPr>
            <w:tcW w:w="1850" w:type="dxa"/>
            <w:vMerge w:val="restart"/>
            <w:tcBorders>
              <w:top w:val="single" w:sz="18" w:space="0" w:color="767171" w:themeColor="background2" w:themeShade="80"/>
              <w:left w:val="single" w:sz="18" w:space="0" w:color="767171" w:themeColor="background2" w:themeShade="80"/>
              <w:right w:val="single" w:sz="18" w:space="0" w:color="767171" w:themeColor="background2" w:themeShade="80"/>
            </w:tcBorders>
            <w:shd w:val="clear" w:color="auto" w:fill="auto"/>
          </w:tcPr>
          <w:p w14:paraId="023DF8C0" w14:textId="4A3C0082" w:rsidR="00173669" w:rsidRPr="006B479E" w:rsidRDefault="00173669" w:rsidP="00173669">
            <w:pPr>
              <w:spacing w:before="120" w:after="120" w:line="240" w:lineRule="auto"/>
              <w:rPr>
                <w:rFonts w:eastAsia="MS Mincho" w:cstheme="minorHAnsi"/>
                <w:sz w:val="20"/>
                <w:szCs w:val="20"/>
                <w:lang w:val="en-US"/>
              </w:rPr>
            </w:pPr>
            <w:r>
              <w:t>Improve the delivery of information to pupils with a disability</w:t>
            </w:r>
          </w:p>
        </w:tc>
        <w:tc>
          <w:tcPr>
            <w:tcW w:w="3043" w:type="dxa"/>
            <w:vMerge w:val="restart"/>
            <w:tcBorders>
              <w:top w:val="single" w:sz="18" w:space="0" w:color="767171" w:themeColor="background2" w:themeShade="80"/>
              <w:left w:val="single" w:sz="18" w:space="0" w:color="767171" w:themeColor="background2" w:themeShade="80"/>
              <w:right w:val="single" w:sz="18" w:space="0" w:color="767171" w:themeColor="background2" w:themeShade="80"/>
            </w:tcBorders>
          </w:tcPr>
          <w:p w14:paraId="44D000D2" w14:textId="77777777" w:rsidR="00173669" w:rsidRDefault="00173669" w:rsidP="00173669">
            <w:pPr>
              <w:spacing w:after="0" w:line="240" w:lineRule="auto"/>
            </w:pPr>
            <w:r>
              <w:t xml:space="preserve">Our academy uses a range of communication methods to ensure information is accessible. This includes: </w:t>
            </w:r>
          </w:p>
          <w:p w14:paraId="2C96DAD9" w14:textId="77777777" w:rsidR="00173669" w:rsidRDefault="00173669" w:rsidP="00173669">
            <w:pPr>
              <w:spacing w:after="0" w:line="240" w:lineRule="auto"/>
            </w:pPr>
            <w:r>
              <w:sym w:font="Symbol" w:char="F0B7"/>
            </w:r>
            <w:r>
              <w:t xml:space="preserve"> Internal signage </w:t>
            </w:r>
          </w:p>
          <w:p w14:paraId="1ECA4C4F" w14:textId="77777777" w:rsidR="00173669" w:rsidRDefault="00173669" w:rsidP="00173669">
            <w:pPr>
              <w:spacing w:after="0" w:line="240" w:lineRule="auto"/>
            </w:pPr>
            <w:r>
              <w:sym w:font="Symbol" w:char="F0B7"/>
            </w:r>
            <w:r>
              <w:t xml:space="preserve"> Large print resources </w:t>
            </w:r>
          </w:p>
          <w:p w14:paraId="4E0FF24D" w14:textId="77777777" w:rsidR="00173669" w:rsidRDefault="00173669" w:rsidP="00173669">
            <w:pPr>
              <w:spacing w:after="0" w:line="240" w:lineRule="auto"/>
            </w:pPr>
            <w:r>
              <w:sym w:font="Symbol" w:char="F0B7"/>
            </w:r>
            <w:r>
              <w:t xml:space="preserve"> Pictorial or symbolic representations (PECS) </w:t>
            </w:r>
          </w:p>
          <w:p w14:paraId="62736E0F" w14:textId="77777777" w:rsidR="00173669" w:rsidRDefault="00173669" w:rsidP="00173669">
            <w:pPr>
              <w:spacing w:after="0" w:line="240" w:lineRule="auto"/>
            </w:pPr>
            <w:r>
              <w:lastRenderedPageBreak/>
              <w:sym w:font="Symbol" w:char="F0B7"/>
            </w:r>
            <w:r>
              <w:t xml:space="preserve"> Assistive technology where needed (</w:t>
            </w:r>
            <w:proofErr w:type="spellStart"/>
            <w:r>
              <w:t>ProLoQuo</w:t>
            </w:r>
            <w:proofErr w:type="spellEnd"/>
            <w:r>
              <w:t xml:space="preserve">) </w:t>
            </w:r>
          </w:p>
          <w:p w14:paraId="78212E4E" w14:textId="28A87A95" w:rsidR="00173669" w:rsidRPr="006B479E" w:rsidRDefault="00173669" w:rsidP="00173669">
            <w:pPr>
              <w:spacing w:after="0" w:line="240" w:lineRule="auto"/>
              <w:rPr>
                <w:rFonts w:eastAsia="MS Mincho" w:cstheme="minorHAnsi"/>
                <w:i/>
                <w:color w:val="FF0000"/>
                <w:sz w:val="20"/>
                <w:szCs w:val="20"/>
                <w:lang w:val="en-US"/>
              </w:rPr>
            </w:pPr>
            <w:r>
              <w:sym w:font="Symbol" w:char="F0B7"/>
            </w:r>
            <w:r>
              <w:t xml:space="preserve"> Sound amplifiers where needed (</w:t>
            </w:r>
            <w:proofErr w:type="spellStart"/>
            <w:r>
              <w:t>RedCat</w:t>
            </w:r>
            <w:proofErr w:type="spellEnd"/>
            <w:r>
              <w:t>)</w:t>
            </w: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10581B61" w14:textId="77777777" w:rsidR="00173669" w:rsidRPr="00173669" w:rsidRDefault="00173669" w:rsidP="00732ABB">
            <w:pPr>
              <w:spacing w:before="120" w:after="120" w:line="240" w:lineRule="auto"/>
              <w:rPr>
                <w:u w:val="single"/>
              </w:rPr>
            </w:pPr>
            <w:r w:rsidRPr="00173669">
              <w:rPr>
                <w:u w:val="single"/>
              </w:rPr>
              <w:lastRenderedPageBreak/>
              <w:t>Short Term</w:t>
            </w:r>
          </w:p>
          <w:p w14:paraId="2BFA5262" w14:textId="54C7CEDF" w:rsidR="00173669" w:rsidRDefault="00173669" w:rsidP="00732ABB">
            <w:pPr>
              <w:spacing w:before="120" w:after="120" w:line="240" w:lineRule="auto"/>
              <w:rPr>
                <w:rFonts w:eastAsia="MS Mincho" w:cstheme="minorHAnsi"/>
                <w:sz w:val="20"/>
                <w:szCs w:val="20"/>
                <w:lang w:val="en-US"/>
              </w:rPr>
            </w:pPr>
            <w:r>
              <w:t xml:space="preserve"> Ensure all classes are using adapted communication where needed.</w:t>
            </w:r>
          </w:p>
          <w:p w14:paraId="5677911F" w14:textId="3C2CF9F8" w:rsidR="00173669" w:rsidRDefault="00173669" w:rsidP="00173669">
            <w:pPr>
              <w:rPr>
                <w:rFonts w:eastAsia="MS Mincho" w:cstheme="minorHAnsi"/>
                <w:sz w:val="20"/>
                <w:szCs w:val="20"/>
                <w:lang w:val="en-US"/>
              </w:rPr>
            </w:pPr>
          </w:p>
          <w:p w14:paraId="247E63F4" w14:textId="77777777" w:rsidR="00173669" w:rsidRPr="00173669" w:rsidRDefault="00173669" w:rsidP="00173669">
            <w:pPr>
              <w:jc w:val="center"/>
              <w:rPr>
                <w:rFonts w:eastAsia="MS Mincho" w:cstheme="minorHAnsi"/>
                <w:sz w:val="20"/>
                <w:szCs w:val="20"/>
                <w:lang w:val="en-US"/>
              </w:rPr>
            </w:pPr>
          </w:p>
        </w:tc>
        <w:tc>
          <w:tcPr>
            <w:tcW w:w="2335" w:type="dxa"/>
            <w:tcBorders>
              <w:top w:val="single" w:sz="18" w:space="0" w:color="767171" w:themeColor="background2" w:themeShade="80"/>
              <w:left w:val="single" w:sz="18" w:space="0" w:color="767171" w:themeColor="background2" w:themeShade="80"/>
              <w:right w:val="single" w:sz="18" w:space="0" w:color="767171" w:themeColor="background2" w:themeShade="80"/>
            </w:tcBorders>
          </w:tcPr>
          <w:p w14:paraId="3D3750BE" w14:textId="7A486815" w:rsidR="00173669" w:rsidRPr="006B479E" w:rsidRDefault="00173669" w:rsidP="00732ABB">
            <w:pPr>
              <w:spacing w:before="120" w:after="120" w:line="240" w:lineRule="auto"/>
              <w:rPr>
                <w:rFonts w:eastAsia="MS Mincho" w:cstheme="minorHAnsi"/>
                <w:sz w:val="20"/>
                <w:szCs w:val="20"/>
                <w:lang w:val="en-US"/>
              </w:rPr>
            </w:pPr>
            <w:r>
              <w:t>Class teachers to enlarge texts or use PECS to support communication</w:t>
            </w:r>
          </w:p>
        </w:tc>
        <w:tc>
          <w:tcPr>
            <w:tcW w:w="2337" w:type="dxa"/>
            <w:tcBorders>
              <w:top w:val="single" w:sz="18" w:space="0" w:color="767171" w:themeColor="background2" w:themeShade="80"/>
              <w:left w:val="single" w:sz="18" w:space="0" w:color="767171" w:themeColor="background2" w:themeShade="80"/>
              <w:right w:val="single" w:sz="18" w:space="0" w:color="767171" w:themeColor="background2" w:themeShade="80"/>
            </w:tcBorders>
          </w:tcPr>
          <w:p w14:paraId="0E216C62" w14:textId="66A6ABE2" w:rsidR="00173669" w:rsidRPr="006B479E" w:rsidRDefault="00173669" w:rsidP="00732ABB">
            <w:pPr>
              <w:spacing w:before="120" w:after="120" w:line="240" w:lineRule="auto"/>
              <w:rPr>
                <w:rFonts w:eastAsia="MS Mincho" w:cstheme="minorHAnsi"/>
                <w:sz w:val="20"/>
                <w:szCs w:val="20"/>
                <w:lang w:val="en-US"/>
              </w:rPr>
            </w:pPr>
            <w:r>
              <w:t>Class teachers/ SENDCO</w:t>
            </w:r>
          </w:p>
        </w:tc>
        <w:tc>
          <w:tcPr>
            <w:tcW w:w="1271" w:type="dxa"/>
            <w:tcBorders>
              <w:top w:val="single" w:sz="18" w:space="0" w:color="767171" w:themeColor="background2" w:themeShade="80"/>
              <w:left w:val="single" w:sz="18" w:space="0" w:color="767171" w:themeColor="background2" w:themeShade="80"/>
              <w:right w:val="single" w:sz="18" w:space="0" w:color="767171" w:themeColor="background2" w:themeShade="80"/>
            </w:tcBorders>
          </w:tcPr>
          <w:p w14:paraId="33479989" w14:textId="7F2533BA" w:rsidR="00173669" w:rsidRPr="006B479E" w:rsidRDefault="00173669" w:rsidP="00732ABB">
            <w:pPr>
              <w:spacing w:before="120" w:after="120" w:line="240" w:lineRule="auto"/>
              <w:rPr>
                <w:rFonts w:eastAsia="MS Mincho" w:cstheme="minorHAnsi"/>
                <w:sz w:val="20"/>
                <w:szCs w:val="20"/>
                <w:lang w:val="en-US"/>
              </w:rPr>
            </w:pPr>
            <w:r>
              <w:t>Termly reviews</w:t>
            </w:r>
          </w:p>
        </w:tc>
        <w:tc>
          <w:tcPr>
            <w:tcW w:w="2255" w:type="dxa"/>
            <w:tcBorders>
              <w:top w:val="single" w:sz="18" w:space="0" w:color="767171" w:themeColor="background2" w:themeShade="80"/>
              <w:left w:val="single" w:sz="18" w:space="0" w:color="767171" w:themeColor="background2" w:themeShade="80"/>
              <w:right w:val="single" w:sz="18" w:space="0" w:color="767171" w:themeColor="background2" w:themeShade="80"/>
            </w:tcBorders>
          </w:tcPr>
          <w:p w14:paraId="5CD9DD82" w14:textId="4C05062B" w:rsidR="00173669" w:rsidRPr="006B479E" w:rsidRDefault="00173669" w:rsidP="00173669">
            <w:pPr>
              <w:spacing w:before="120" w:after="120" w:line="240" w:lineRule="auto"/>
              <w:rPr>
                <w:rFonts w:eastAsia="MS Mincho" w:cstheme="minorHAnsi"/>
                <w:sz w:val="20"/>
                <w:szCs w:val="20"/>
                <w:lang w:val="en-US"/>
              </w:rPr>
            </w:pPr>
            <w:r>
              <w:t>Communication barriers will be removed</w:t>
            </w:r>
          </w:p>
        </w:tc>
      </w:tr>
      <w:tr w:rsidR="00173669" w:rsidRPr="006B479E" w14:paraId="3DC34129" w14:textId="77777777" w:rsidTr="00A52FC5">
        <w:trPr>
          <w:trHeight w:val="1830"/>
        </w:trPr>
        <w:tc>
          <w:tcPr>
            <w:tcW w:w="1850" w:type="dxa"/>
            <w:vMerge/>
            <w:tcBorders>
              <w:left w:val="single" w:sz="18" w:space="0" w:color="767171" w:themeColor="background2" w:themeShade="80"/>
              <w:right w:val="single" w:sz="18" w:space="0" w:color="767171" w:themeColor="background2" w:themeShade="80"/>
            </w:tcBorders>
            <w:shd w:val="clear" w:color="auto" w:fill="auto"/>
          </w:tcPr>
          <w:p w14:paraId="384E2920" w14:textId="77777777" w:rsidR="00173669" w:rsidRDefault="00173669" w:rsidP="00173669">
            <w:pPr>
              <w:spacing w:before="120" w:after="120" w:line="240" w:lineRule="auto"/>
            </w:pPr>
          </w:p>
        </w:tc>
        <w:tc>
          <w:tcPr>
            <w:tcW w:w="3043" w:type="dxa"/>
            <w:vMerge/>
            <w:tcBorders>
              <w:left w:val="single" w:sz="18" w:space="0" w:color="767171" w:themeColor="background2" w:themeShade="80"/>
              <w:right w:val="single" w:sz="18" w:space="0" w:color="767171" w:themeColor="background2" w:themeShade="80"/>
            </w:tcBorders>
          </w:tcPr>
          <w:p w14:paraId="298C8C30" w14:textId="77777777" w:rsidR="00173669" w:rsidRDefault="00173669" w:rsidP="00173669">
            <w:pPr>
              <w:spacing w:after="0" w:line="240" w:lineRule="auto"/>
            </w:pP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FEAE5EE" w14:textId="0E5A793F" w:rsidR="00173669" w:rsidRDefault="00173669" w:rsidP="00732ABB">
            <w:pPr>
              <w:spacing w:before="120" w:after="120" w:line="240" w:lineRule="auto"/>
              <w:rPr>
                <w:rFonts w:eastAsia="MS Mincho" w:cstheme="minorHAnsi"/>
                <w:sz w:val="20"/>
                <w:szCs w:val="20"/>
                <w:lang w:val="en-US"/>
              </w:rPr>
            </w:pPr>
            <w:r w:rsidRPr="00173669">
              <w:rPr>
                <w:u w:val="single"/>
              </w:rPr>
              <w:t>Medium Term</w:t>
            </w:r>
            <w:r>
              <w:t xml:space="preserve"> Communicate with external professionals regarding assistive technology or sound amplifiers.</w:t>
            </w:r>
          </w:p>
        </w:tc>
        <w:tc>
          <w:tcPr>
            <w:tcW w:w="2335" w:type="dxa"/>
            <w:tcBorders>
              <w:left w:val="single" w:sz="18" w:space="0" w:color="767171" w:themeColor="background2" w:themeShade="80"/>
              <w:right w:val="single" w:sz="18" w:space="0" w:color="767171" w:themeColor="background2" w:themeShade="80"/>
            </w:tcBorders>
          </w:tcPr>
          <w:p w14:paraId="4183A2CB" w14:textId="4BE74214" w:rsidR="00173669" w:rsidRPr="006B479E" w:rsidRDefault="00173669" w:rsidP="00732ABB">
            <w:pPr>
              <w:spacing w:before="120" w:after="120" w:line="240" w:lineRule="auto"/>
              <w:rPr>
                <w:rFonts w:eastAsia="MS Mincho" w:cstheme="minorHAnsi"/>
                <w:sz w:val="20"/>
                <w:szCs w:val="20"/>
                <w:lang w:val="en-US"/>
              </w:rPr>
            </w:pPr>
            <w:r>
              <w:t>SENDCO to monitor provision SENDCO to feed back to external professionals</w:t>
            </w:r>
          </w:p>
        </w:tc>
        <w:tc>
          <w:tcPr>
            <w:tcW w:w="2337" w:type="dxa"/>
            <w:tcBorders>
              <w:left w:val="single" w:sz="18" w:space="0" w:color="767171" w:themeColor="background2" w:themeShade="80"/>
              <w:right w:val="single" w:sz="18" w:space="0" w:color="767171" w:themeColor="background2" w:themeShade="80"/>
            </w:tcBorders>
          </w:tcPr>
          <w:p w14:paraId="72091C96" w14:textId="021B7222" w:rsidR="00173669" w:rsidRPr="006B479E" w:rsidRDefault="00173669" w:rsidP="00732ABB">
            <w:pPr>
              <w:spacing w:before="120" w:after="120" w:line="240" w:lineRule="auto"/>
              <w:rPr>
                <w:rFonts w:eastAsia="MS Mincho" w:cstheme="minorHAnsi"/>
                <w:sz w:val="20"/>
                <w:szCs w:val="20"/>
                <w:lang w:val="en-US"/>
              </w:rPr>
            </w:pPr>
            <w:r>
              <w:t>Class teachers/ SENDCO</w:t>
            </w:r>
          </w:p>
        </w:tc>
        <w:tc>
          <w:tcPr>
            <w:tcW w:w="1271" w:type="dxa"/>
            <w:tcBorders>
              <w:left w:val="single" w:sz="18" w:space="0" w:color="767171" w:themeColor="background2" w:themeShade="80"/>
              <w:right w:val="single" w:sz="18" w:space="0" w:color="767171" w:themeColor="background2" w:themeShade="80"/>
            </w:tcBorders>
          </w:tcPr>
          <w:p w14:paraId="629A9456" w14:textId="4CCCD3DB" w:rsidR="00173669" w:rsidRPr="006B479E" w:rsidRDefault="00173669" w:rsidP="00732ABB">
            <w:pPr>
              <w:spacing w:before="120" w:after="120" w:line="240" w:lineRule="auto"/>
              <w:rPr>
                <w:rFonts w:eastAsia="MS Mincho" w:cstheme="minorHAnsi"/>
                <w:sz w:val="20"/>
                <w:szCs w:val="20"/>
                <w:lang w:val="en-US"/>
              </w:rPr>
            </w:pPr>
            <w:r>
              <w:t>Termly reviews</w:t>
            </w:r>
          </w:p>
        </w:tc>
        <w:tc>
          <w:tcPr>
            <w:tcW w:w="2255" w:type="dxa"/>
            <w:tcBorders>
              <w:left w:val="single" w:sz="18" w:space="0" w:color="767171" w:themeColor="background2" w:themeShade="80"/>
              <w:right w:val="single" w:sz="18" w:space="0" w:color="767171" w:themeColor="background2" w:themeShade="80"/>
            </w:tcBorders>
          </w:tcPr>
          <w:p w14:paraId="5F398C2B" w14:textId="10F0CB31" w:rsidR="00173669" w:rsidRPr="006B479E" w:rsidRDefault="00173669" w:rsidP="00732ABB">
            <w:pPr>
              <w:spacing w:before="120" w:after="120" w:line="240" w:lineRule="auto"/>
              <w:rPr>
                <w:rFonts w:eastAsia="MS Mincho" w:cstheme="minorHAnsi"/>
                <w:sz w:val="20"/>
                <w:szCs w:val="20"/>
                <w:lang w:val="en-US"/>
              </w:rPr>
            </w:pPr>
            <w:r>
              <w:t>Assistive support will be provided for all children who need it</w:t>
            </w:r>
          </w:p>
        </w:tc>
      </w:tr>
      <w:tr w:rsidR="00173669" w:rsidRPr="006B479E" w14:paraId="1C28AAB3" w14:textId="77777777" w:rsidTr="00A52FC5">
        <w:trPr>
          <w:trHeight w:val="1830"/>
        </w:trPr>
        <w:tc>
          <w:tcPr>
            <w:tcW w:w="1850" w:type="dxa"/>
            <w:vMerge/>
            <w:tcBorders>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6A79F2F" w14:textId="77777777" w:rsidR="00173669" w:rsidRDefault="00173669" w:rsidP="00173669">
            <w:pPr>
              <w:spacing w:before="120" w:after="120" w:line="240" w:lineRule="auto"/>
            </w:pPr>
          </w:p>
        </w:tc>
        <w:tc>
          <w:tcPr>
            <w:tcW w:w="3043" w:type="dxa"/>
            <w:vMerge/>
            <w:tcBorders>
              <w:left w:val="single" w:sz="18" w:space="0" w:color="767171" w:themeColor="background2" w:themeShade="80"/>
              <w:bottom w:val="single" w:sz="18" w:space="0" w:color="767171" w:themeColor="background2" w:themeShade="80"/>
              <w:right w:val="single" w:sz="18" w:space="0" w:color="767171" w:themeColor="background2" w:themeShade="80"/>
            </w:tcBorders>
          </w:tcPr>
          <w:p w14:paraId="67928705" w14:textId="77777777" w:rsidR="00173669" w:rsidRDefault="00173669" w:rsidP="00173669">
            <w:pPr>
              <w:spacing w:after="0" w:line="240" w:lineRule="auto"/>
            </w:pPr>
          </w:p>
        </w:tc>
        <w:tc>
          <w:tcPr>
            <w:tcW w:w="2319"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1AA2F6B9" w14:textId="77777777" w:rsidR="00173669" w:rsidRDefault="00173669" w:rsidP="00732ABB">
            <w:pPr>
              <w:spacing w:before="120" w:after="120" w:line="240" w:lineRule="auto"/>
            </w:pPr>
            <w:r w:rsidRPr="00173669">
              <w:rPr>
                <w:u w:val="single"/>
              </w:rPr>
              <w:t>Long Term</w:t>
            </w:r>
            <w:r>
              <w:t xml:space="preserve"> </w:t>
            </w:r>
          </w:p>
          <w:p w14:paraId="7B52A673" w14:textId="2DAB2B25" w:rsidR="00173669" w:rsidRDefault="00173669" w:rsidP="00732ABB">
            <w:pPr>
              <w:spacing w:before="120" w:after="120" w:line="240" w:lineRule="auto"/>
              <w:rPr>
                <w:rFonts w:eastAsia="MS Mincho" w:cstheme="minorHAnsi"/>
                <w:sz w:val="20"/>
                <w:szCs w:val="20"/>
                <w:lang w:val="en-US"/>
              </w:rPr>
            </w:pPr>
            <w:r>
              <w:t>Review of provision and deliver findings to headteacher</w:t>
            </w:r>
          </w:p>
        </w:tc>
        <w:tc>
          <w:tcPr>
            <w:tcW w:w="2335" w:type="dxa"/>
            <w:tcBorders>
              <w:left w:val="single" w:sz="18" w:space="0" w:color="767171" w:themeColor="background2" w:themeShade="80"/>
              <w:bottom w:val="single" w:sz="18" w:space="0" w:color="767171" w:themeColor="background2" w:themeShade="80"/>
              <w:right w:val="single" w:sz="18" w:space="0" w:color="767171" w:themeColor="background2" w:themeShade="80"/>
            </w:tcBorders>
          </w:tcPr>
          <w:p w14:paraId="2CC88F9A" w14:textId="3CB2A5C9" w:rsidR="00173669" w:rsidRPr="006B479E" w:rsidRDefault="00173669" w:rsidP="00732ABB">
            <w:pPr>
              <w:spacing w:before="120" w:after="120" w:line="240" w:lineRule="auto"/>
              <w:rPr>
                <w:rFonts w:eastAsia="MS Mincho" w:cstheme="minorHAnsi"/>
                <w:sz w:val="20"/>
                <w:szCs w:val="20"/>
                <w:lang w:val="en-US"/>
              </w:rPr>
            </w:pPr>
            <w:r>
              <w:t>Evaluate accessibility plan. Modify/adapt accordingly</w:t>
            </w:r>
          </w:p>
        </w:tc>
        <w:tc>
          <w:tcPr>
            <w:tcW w:w="2337" w:type="dxa"/>
            <w:tcBorders>
              <w:left w:val="single" w:sz="18" w:space="0" w:color="767171" w:themeColor="background2" w:themeShade="80"/>
              <w:bottom w:val="single" w:sz="18" w:space="0" w:color="767171" w:themeColor="background2" w:themeShade="80"/>
              <w:right w:val="single" w:sz="18" w:space="0" w:color="767171" w:themeColor="background2" w:themeShade="80"/>
            </w:tcBorders>
          </w:tcPr>
          <w:p w14:paraId="2539CA4F" w14:textId="76E8CFD3" w:rsidR="00173669" w:rsidRPr="006B479E" w:rsidRDefault="00173669" w:rsidP="00732ABB">
            <w:pPr>
              <w:spacing w:before="120" w:after="120" w:line="240" w:lineRule="auto"/>
              <w:rPr>
                <w:rFonts w:eastAsia="MS Mincho" w:cstheme="minorHAnsi"/>
                <w:sz w:val="20"/>
                <w:szCs w:val="20"/>
                <w:lang w:val="en-US"/>
              </w:rPr>
            </w:pPr>
            <w:r>
              <w:rPr>
                <w:rFonts w:eastAsia="MS Mincho" w:cstheme="minorHAnsi"/>
                <w:sz w:val="20"/>
                <w:szCs w:val="20"/>
                <w:lang w:val="en-US"/>
              </w:rPr>
              <w:t>Headteacher</w:t>
            </w:r>
          </w:p>
        </w:tc>
        <w:tc>
          <w:tcPr>
            <w:tcW w:w="1271" w:type="dxa"/>
            <w:tcBorders>
              <w:left w:val="single" w:sz="18" w:space="0" w:color="767171" w:themeColor="background2" w:themeShade="80"/>
              <w:bottom w:val="single" w:sz="18" w:space="0" w:color="767171" w:themeColor="background2" w:themeShade="80"/>
              <w:right w:val="single" w:sz="18" w:space="0" w:color="767171" w:themeColor="background2" w:themeShade="80"/>
            </w:tcBorders>
          </w:tcPr>
          <w:p w14:paraId="3512F77D" w14:textId="47D4A834" w:rsidR="00173669" w:rsidRPr="006B479E" w:rsidRDefault="00173669"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tc>
        <w:tc>
          <w:tcPr>
            <w:tcW w:w="2255" w:type="dxa"/>
            <w:tcBorders>
              <w:left w:val="single" w:sz="18" w:space="0" w:color="767171" w:themeColor="background2" w:themeShade="80"/>
              <w:bottom w:val="single" w:sz="18" w:space="0" w:color="767171" w:themeColor="background2" w:themeShade="80"/>
              <w:right w:val="single" w:sz="18" w:space="0" w:color="767171" w:themeColor="background2" w:themeShade="80"/>
            </w:tcBorders>
          </w:tcPr>
          <w:p w14:paraId="33AD587E" w14:textId="63049D3B" w:rsidR="00173669" w:rsidRDefault="00173669" w:rsidP="00732ABB">
            <w:pPr>
              <w:spacing w:before="120" w:after="120" w:line="240" w:lineRule="auto"/>
              <w:rPr>
                <w:rFonts w:eastAsia="MS Mincho" w:cstheme="minorHAnsi"/>
                <w:sz w:val="20"/>
                <w:szCs w:val="20"/>
                <w:lang w:val="en-US"/>
              </w:rPr>
            </w:pPr>
            <w:r>
              <w:t>Variety of support that reflects the needs of pupils</w:t>
            </w:r>
          </w:p>
          <w:p w14:paraId="5FBB4D0B" w14:textId="77777777" w:rsidR="00173669" w:rsidRPr="00173669" w:rsidRDefault="00173669" w:rsidP="00173669">
            <w:pPr>
              <w:jc w:val="center"/>
              <w:rPr>
                <w:rFonts w:eastAsia="MS Mincho" w:cstheme="minorHAnsi"/>
                <w:sz w:val="20"/>
                <w:szCs w:val="20"/>
                <w:lang w:val="en-US"/>
              </w:rPr>
            </w:pPr>
          </w:p>
        </w:tc>
      </w:tr>
    </w:tbl>
    <w:p w14:paraId="6447C7FC" w14:textId="77777777" w:rsidR="00732ABB" w:rsidRPr="00732ABB" w:rsidRDefault="00732ABB" w:rsidP="00732ABB">
      <w:pPr>
        <w:spacing w:before="120" w:after="120" w:line="240" w:lineRule="auto"/>
        <w:rPr>
          <w:rFonts w:ascii="Cambria" w:eastAsia="MS Mincho" w:hAnsi="Cambria" w:cs="Times New Roman"/>
          <w:sz w:val="24"/>
          <w:szCs w:val="24"/>
          <w:lang w:val="en-US"/>
        </w:rPr>
        <w:sectPr w:rsidR="00732ABB" w:rsidRPr="00732ABB" w:rsidSect="004658BA">
          <w:pgSz w:w="16840" w:h="11900" w:orient="landscape" w:code="9"/>
          <w:pgMar w:top="993" w:right="851" w:bottom="851" w:left="1134" w:header="567" w:footer="567" w:gutter="0"/>
          <w:cols w:space="708"/>
          <w:titlePg/>
          <w:docGrid w:linePitch="360"/>
        </w:sectPr>
      </w:pPr>
    </w:p>
    <w:p w14:paraId="30CFF8B9" w14:textId="77777777" w:rsidR="00732ABB" w:rsidRPr="00732ABB" w:rsidRDefault="00732ABB" w:rsidP="00732ABB">
      <w:pPr>
        <w:spacing w:before="120" w:after="120" w:line="240" w:lineRule="auto"/>
        <w:rPr>
          <w:rFonts w:ascii="Cambria" w:eastAsia="MS Mincho" w:hAnsi="Cambria" w:cs="Times New Roman"/>
          <w:sz w:val="24"/>
          <w:szCs w:val="24"/>
          <w:lang w:val="en-US"/>
        </w:rPr>
      </w:pPr>
    </w:p>
    <w:p w14:paraId="35859372" w14:textId="77777777" w:rsidR="00732ABB" w:rsidRPr="006B479E" w:rsidRDefault="00732ABB" w:rsidP="00732ABB">
      <w:pPr>
        <w:keepNext/>
        <w:keepLines/>
        <w:spacing w:before="480" w:after="120" w:line="240" w:lineRule="auto"/>
        <w:outlineLvl w:val="0"/>
        <w:rPr>
          <w:rFonts w:eastAsia="MS Gothic" w:cstheme="minorHAnsi"/>
          <w:b/>
          <w:bCs/>
          <w:lang w:val="en-US"/>
        </w:rPr>
      </w:pPr>
      <w:bookmarkStart w:id="4" w:name="_Toc491429311"/>
      <w:r w:rsidRPr="006B479E">
        <w:rPr>
          <w:rFonts w:eastAsia="MS Gothic" w:cstheme="minorHAnsi"/>
          <w:b/>
          <w:bCs/>
          <w:lang w:val="en-US"/>
        </w:rPr>
        <w:t>4. Monitoring arrangements</w:t>
      </w:r>
      <w:bookmarkEnd w:id="4"/>
    </w:p>
    <w:p w14:paraId="607645C4" w14:textId="77777777" w:rsidR="00732ABB" w:rsidRPr="006B479E" w:rsidRDefault="00732ABB" w:rsidP="00732ABB">
      <w:pPr>
        <w:spacing w:before="120" w:after="120" w:line="240" w:lineRule="auto"/>
        <w:rPr>
          <w:rFonts w:eastAsia="MS Mincho" w:cstheme="minorHAnsi"/>
          <w:lang w:val="en-US"/>
        </w:rPr>
      </w:pPr>
      <w:r w:rsidRPr="006B479E">
        <w:rPr>
          <w:rFonts w:eastAsia="MS Mincho" w:cstheme="minorHAnsi"/>
          <w:lang w:val="en-US"/>
        </w:rPr>
        <w:t xml:space="preserve">This document will be reviewed every </w:t>
      </w:r>
      <w:r w:rsidRPr="006B479E">
        <w:rPr>
          <w:rFonts w:eastAsia="MS Mincho" w:cstheme="minorHAnsi"/>
          <w:b/>
          <w:lang w:val="en-US"/>
        </w:rPr>
        <w:t>3</w:t>
      </w:r>
      <w:r w:rsidRPr="006B479E">
        <w:rPr>
          <w:rFonts w:eastAsia="MS Mincho" w:cstheme="minorHAnsi"/>
          <w:lang w:val="en-US"/>
        </w:rPr>
        <w:t xml:space="preserve"> years, but may be reviewed and updated more frequently if necessary. </w:t>
      </w:r>
    </w:p>
    <w:p w14:paraId="345F69BD" w14:textId="28630E7D" w:rsidR="00732ABB" w:rsidRPr="006B479E" w:rsidRDefault="00732ABB" w:rsidP="00732ABB">
      <w:pPr>
        <w:spacing w:before="120" w:after="120" w:line="240" w:lineRule="auto"/>
        <w:rPr>
          <w:rFonts w:eastAsia="MS Mincho" w:cstheme="minorHAnsi"/>
          <w:lang w:val="en-US"/>
        </w:rPr>
      </w:pPr>
      <w:r w:rsidRPr="006B479E">
        <w:rPr>
          <w:rFonts w:eastAsia="MS Mincho" w:cstheme="minorHAnsi"/>
          <w:lang w:val="en-US"/>
        </w:rPr>
        <w:t xml:space="preserve">It will be approved by </w:t>
      </w:r>
      <w:r w:rsidR="00C40637">
        <w:rPr>
          <w:rFonts w:eastAsia="MS Mincho" w:cstheme="minorHAnsi"/>
          <w:lang w:val="en-US"/>
        </w:rPr>
        <w:t xml:space="preserve">Jubilee L.E.A.D. </w:t>
      </w:r>
      <w:r w:rsidR="00C40637" w:rsidRPr="00C40637">
        <w:rPr>
          <w:rFonts w:eastAsia="MS Mincho" w:cstheme="minorHAnsi"/>
          <w:lang w:val="en-US"/>
        </w:rPr>
        <w:t xml:space="preserve">Academy’s </w:t>
      </w:r>
      <w:r w:rsidR="00EA2591" w:rsidRPr="00C40637">
        <w:rPr>
          <w:rFonts w:eastAsia="MS Mincho" w:cstheme="minorHAnsi"/>
          <w:lang w:val="en-US"/>
        </w:rPr>
        <w:t>Academy Governing Body</w:t>
      </w:r>
      <w:r w:rsidRPr="00C40637">
        <w:rPr>
          <w:rFonts w:eastAsia="MS Mincho" w:cstheme="minorHAnsi"/>
          <w:lang w:val="en-US"/>
        </w:rPr>
        <w:t>.</w:t>
      </w:r>
    </w:p>
    <w:p w14:paraId="4B6842F6" w14:textId="77777777" w:rsidR="00732ABB" w:rsidRPr="006B479E" w:rsidRDefault="00732ABB" w:rsidP="00732ABB">
      <w:pPr>
        <w:keepNext/>
        <w:keepLines/>
        <w:spacing w:before="480" w:after="120" w:line="240" w:lineRule="auto"/>
        <w:outlineLvl w:val="0"/>
        <w:rPr>
          <w:rFonts w:eastAsia="MS Gothic" w:cstheme="minorHAnsi"/>
          <w:b/>
          <w:bCs/>
          <w:lang w:val="en-US"/>
        </w:rPr>
      </w:pPr>
      <w:bookmarkStart w:id="5" w:name="_Toc491429312"/>
      <w:r w:rsidRPr="006B479E">
        <w:rPr>
          <w:rFonts w:eastAsia="MS Gothic" w:cstheme="minorHAnsi"/>
          <w:b/>
          <w:bCs/>
          <w:lang w:val="en-US"/>
        </w:rPr>
        <w:t>5. Links with other policies</w:t>
      </w:r>
      <w:bookmarkEnd w:id="5"/>
    </w:p>
    <w:p w14:paraId="79DDC642" w14:textId="77777777" w:rsidR="00732ABB" w:rsidRPr="006B479E" w:rsidRDefault="00732ABB" w:rsidP="00732ABB">
      <w:pPr>
        <w:spacing w:before="120" w:after="0" w:line="240" w:lineRule="auto"/>
        <w:rPr>
          <w:rFonts w:eastAsia="MS Mincho" w:cstheme="minorHAnsi"/>
          <w:lang w:val="en-US"/>
        </w:rPr>
      </w:pPr>
      <w:r w:rsidRPr="006B479E">
        <w:rPr>
          <w:rFonts w:eastAsia="MS Mincho" w:cstheme="minorHAnsi"/>
          <w:lang w:val="en-US"/>
        </w:rPr>
        <w:t>This accessibility plan is linked to the following policies and documents:</w:t>
      </w:r>
    </w:p>
    <w:p w14:paraId="7B8E0BD6" w14:textId="77777777" w:rsidR="00732ABB" w:rsidRPr="006B479E" w:rsidRDefault="00732ABB" w:rsidP="00732ABB">
      <w:pPr>
        <w:numPr>
          <w:ilvl w:val="0"/>
          <w:numId w:val="3"/>
        </w:numPr>
        <w:spacing w:before="120" w:after="0" w:line="240" w:lineRule="auto"/>
        <w:contextualSpacing/>
        <w:rPr>
          <w:rFonts w:eastAsia="Calibri" w:cstheme="minorHAnsi"/>
        </w:rPr>
      </w:pPr>
      <w:r w:rsidRPr="006B479E">
        <w:rPr>
          <w:rFonts w:eastAsia="Calibri" w:cstheme="minorHAnsi"/>
        </w:rPr>
        <w:t>Health and safety policy</w:t>
      </w:r>
    </w:p>
    <w:p w14:paraId="1369027D" w14:textId="77777777" w:rsidR="00732ABB" w:rsidRPr="006B479E" w:rsidRDefault="00732ABB" w:rsidP="00732ABB">
      <w:pPr>
        <w:numPr>
          <w:ilvl w:val="0"/>
          <w:numId w:val="3"/>
        </w:numPr>
        <w:spacing w:before="120" w:after="0" w:line="240" w:lineRule="auto"/>
        <w:contextualSpacing/>
        <w:rPr>
          <w:rFonts w:eastAsia="Calibri" w:cstheme="minorHAnsi"/>
        </w:rPr>
      </w:pPr>
      <w:r w:rsidRPr="006B479E">
        <w:rPr>
          <w:rFonts w:eastAsia="Calibri" w:cstheme="minorHAnsi"/>
          <w:color w:val="000000"/>
          <w:shd w:val="clear" w:color="auto" w:fill="FFFFFF"/>
        </w:rPr>
        <w:t>Equality information and objectives (public sector equality duty) statement for publication</w:t>
      </w:r>
    </w:p>
    <w:p w14:paraId="3E911EB2" w14:textId="77777777" w:rsidR="00732ABB" w:rsidRPr="006B479E" w:rsidRDefault="00732ABB" w:rsidP="00732ABB">
      <w:pPr>
        <w:numPr>
          <w:ilvl w:val="0"/>
          <w:numId w:val="3"/>
        </w:numPr>
        <w:spacing w:before="120" w:after="0" w:line="240" w:lineRule="auto"/>
        <w:contextualSpacing/>
        <w:rPr>
          <w:rFonts w:eastAsia="Calibri" w:cstheme="minorHAnsi"/>
        </w:rPr>
      </w:pPr>
      <w:r w:rsidRPr="006B479E">
        <w:rPr>
          <w:rFonts w:eastAsia="Calibri" w:cstheme="minorHAnsi"/>
          <w:color w:val="000000"/>
          <w:shd w:val="clear" w:color="auto" w:fill="FFFFFF"/>
        </w:rPr>
        <w:t>Special educational needs (SEN) information report</w:t>
      </w:r>
    </w:p>
    <w:p w14:paraId="0D82C476" w14:textId="26F302C5" w:rsidR="00732ABB" w:rsidRPr="00C40637" w:rsidRDefault="00732ABB" w:rsidP="00C40637">
      <w:pPr>
        <w:numPr>
          <w:ilvl w:val="0"/>
          <w:numId w:val="3"/>
        </w:numPr>
        <w:spacing w:before="120" w:after="0" w:line="240" w:lineRule="auto"/>
        <w:contextualSpacing/>
        <w:rPr>
          <w:rFonts w:eastAsia="Calibri" w:cstheme="minorHAnsi"/>
        </w:rPr>
      </w:pPr>
      <w:r w:rsidRPr="006B479E">
        <w:rPr>
          <w:rFonts w:eastAsia="Calibri" w:cstheme="minorHAnsi"/>
          <w:color w:val="000000"/>
          <w:shd w:val="clear" w:color="auto" w:fill="FFFFFF"/>
        </w:rPr>
        <w:t>Supporting pupils with medical conditions policy</w:t>
      </w:r>
    </w:p>
    <w:p w14:paraId="6CB79AD6" w14:textId="77777777" w:rsidR="00732ABB" w:rsidRPr="00732ABB" w:rsidRDefault="00732ABB" w:rsidP="00732ABB">
      <w:pPr>
        <w:keepNext/>
        <w:keepLines/>
        <w:spacing w:before="480" w:after="120" w:line="240" w:lineRule="auto"/>
        <w:outlineLvl w:val="0"/>
        <w:rPr>
          <w:rFonts w:ascii="Arial" w:eastAsia="MS Gothic" w:hAnsi="Arial" w:cs="Times New Roman"/>
          <w:b/>
          <w:bCs/>
          <w:sz w:val="28"/>
          <w:szCs w:val="32"/>
          <w:lang w:val="en-US"/>
        </w:rPr>
        <w:sectPr w:rsidR="00732ABB" w:rsidRPr="00732ABB" w:rsidSect="00FC0D6E">
          <w:pgSz w:w="11900" w:h="16840" w:code="9"/>
          <w:pgMar w:top="851" w:right="1134" w:bottom="1134" w:left="1134" w:header="567" w:footer="567" w:gutter="0"/>
          <w:cols w:space="708"/>
          <w:titlePg/>
          <w:docGrid w:linePitch="360"/>
        </w:sectPr>
      </w:pPr>
    </w:p>
    <w:p w14:paraId="5ABBF7E1" w14:textId="77777777" w:rsidR="00732ABB" w:rsidRPr="005376FF" w:rsidRDefault="00732ABB" w:rsidP="00732ABB">
      <w:pPr>
        <w:keepNext/>
        <w:keepLines/>
        <w:spacing w:before="480" w:after="120" w:line="240" w:lineRule="auto"/>
        <w:outlineLvl w:val="0"/>
        <w:rPr>
          <w:rFonts w:eastAsia="MS Gothic" w:cstheme="minorHAnsi"/>
          <w:b/>
          <w:bCs/>
          <w:sz w:val="28"/>
          <w:szCs w:val="32"/>
          <w:lang w:val="en-US"/>
        </w:rPr>
      </w:pPr>
      <w:bookmarkStart w:id="6" w:name="_Toc491429313"/>
      <w:r w:rsidRPr="005376FF">
        <w:rPr>
          <w:rFonts w:eastAsia="MS Gothic" w:cstheme="minorHAnsi"/>
          <w:b/>
          <w:bCs/>
          <w:sz w:val="28"/>
          <w:szCs w:val="32"/>
          <w:lang w:val="en-US"/>
        </w:rPr>
        <w:lastRenderedPageBreak/>
        <w:t>Appendix 1: Accessibility audit</w:t>
      </w:r>
      <w:bookmarkEnd w:id="6"/>
    </w:p>
    <w:p w14:paraId="7821618E" w14:textId="7969AD09" w:rsidR="00732ABB" w:rsidRPr="005376FF" w:rsidRDefault="00732ABB" w:rsidP="00732ABB">
      <w:pPr>
        <w:spacing w:before="120" w:after="120" w:line="240" w:lineRule="auto"/>
        <w:rPr>
          <w:rFonts w:eastAsia="MS Mincho" w:cstheme="minorHAnsi"/>
          <w:i/>
          <w:color w:val="F15F22"/>
          <w:sz w:val="20"/>
          <w:szCs w:val="24"/>
          <w:lang w:val="en-US"/>
        </w:rPr>
      </w:pPr>
    </w:p>
    <w:tbl>
      <w:tblPr>
        <w:tblW w:w="15876" w:type="dxa"/>
        <w:tblInd w:w="-459"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781"/>
        <w:gridCol w:w="3220"/>
        <w:gridCol w:w="5473"/>
        <w:gridCol w:w="1701"/>
        <w:gridCol w:w="1701"/>
      </w:tblGrid>
      <w:tr w:rsidR="00732ABB" w:rsidRPr="005376FF" w14:paraId="5A239CAF" w14:textId="77777777" w:rsidTr="006B479E">
        <w:trPr>
          <w:trHeight w:val="824"/>
        </w:trPr>
        <w:tc>
          <w:tcPr>
            <w:tcW w:w="3781" w:type="dxa"/>
            <w:shd w:val="clear" w:color="auto" w:fill="BFBFBF"/>
          </w:tcPr>
          <w:p w14:paraId="33A8773A" w14:textId="77777777" w:rsidR="00732ABB" w:rsidRPr="005376FF" w:rsidRDefault="00732ABB" w:rsidP="006B479E">
            <w:pPr>
              <w:spacing w:before="120" w:after="120" w:line="240" w:lineRule="auto"/>
              <w:jc w:val="center"/>
              <w:rPr>
                <w:rFonts w:eastAsia="MS Mincho" w:cstheme="minorHAnsi"/>
                <w:b/>
                <w:lang w:val="en-US"/>
              </w:rPr>
            </w:pPr>
            <w:r w:rsidRPr="005376FF">
              <w:rPr>
                <w:rFonts w:eastAsia="MS Mincho" w:cstheme="minorHAnsi"/>
                <w:b/>
                <w:lang w:val="en-US"/>
              </w:rPr>
              <w:t>Feature</w:t>
            </w:r>
          </w:p>
        </w:tc>
        <w:tc>
          <w:tcPr>
            <w:tcW w:w="3220" w:type="dxa"/>
            <w:shd w:val="clear" w:color="auto" w:fill="BFBFBF"/>
          </w:tcPr>
          <w:p w14:paraId="60F2C29C"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Description</w:t>
            </w:r>
          </w:p>
        </w:tc>
        <w:tc>
          <w:tcPr>
            <w:tcW w:w="5473" w:type="dxa"/>
            <w:shd w:val="clear" w:color="auto" w:fill="BFBFBF"/>
          </w:tcPr>
          <w:p w14:paraId="5C20D301"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Actions to be taken</w:t>
            </w:r>
          </w:p>
        </w:tc>
        <w:tc>
          <w:tcPr>
            <w:tcW w:w="1701" w:type="dxa"/>
            <w:shd w:val="clear" w:color="auto" w:fill="BFBFBF"/>
          </w:tcPr>
          <w:p w14:paraId="724BC2A0"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Person responsible</w:t>
            </w:r>
          </w:p>
        </w:tc>
        <w:tc>
          <w:tcPr>
            <w:tcW w:w="1701" w:type="dxa"/>
            <w:shd w:val="clear" w:color="auto" w:fill="BFBFBF"/>
          </w:tcPr>
          <w:p w14:paraId="5F76583A"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Date to complete actions by</w:t>
            </w:r>
          </w:p>
        </w:tc>
      </w:tr>
      <w:tr w:rsidR="00732ABB" w:rsidRPr="005376FF" w14:paraId="66975621" w14:textId="77777777" w:rsidTr="00420715">
        <w:tc>
          <w:tcPr>
            <w:tcW w:w="3781" w:type="dxa"/>
            <w:shd w:val="clear" w:color="auto" w:fill="auto"/>
          </w:tcPr>
          <w:p w14:paraId="233EC9D5"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 xml:space="preserve">Number of </w:t>
            </w:r>
            <w:proofErr w:type="spellStart"/>
            <w:r w:rsidRPr="005376FF">
              <w:rPr>
                <w:rFonts w:eastAsia="MS Mincho" w:cstheme="minorHAnsi"/>
                <w:sz w:val="20"/>
                <w:szCs w:val="20"/>
                <w:lang w:val="en-US"/>
              </w:rPr>
              <w:t>storeys</w:t>
            </w:r>
            <w:proofErr w:type="spellEnd"/>
          </w:p>
        </w:tc>
        <w:tc>
          <w:tcPr>
            <w:tcW w:w="3220" w:type="dxa"/>
            <w:shd w:val="clear" w:color="auto" w:fill="auto"/>
          </w:tcPr>
          <w:p w14:paraId="3AD1A534" w14:textId="42D5E285" w:rsidR="00732ABB" w:rsidRPr="005376FF" w:rsidRDefault="00C40637" w:rsidP="00C40637">
            <w:pPr>
              <w:spacing w:before="120" w:after="120" w:line="240" w:lineRule="auto"/>
              <w:rPr>
                <w:rFonts w:eastAsia="MS Mincho" w:cstheme="minorHAnsi"/>
                <w:sz w:val="20"/>
                <w:szCs w:val="20"/>
                <w:lang w:val="en-US"/>
              </w:rPr>
            </w:pPr>
            <w:r>
              <w:t>Jubilee Academy is a one storey building. There are two sets of steps in the middle of the building linking the hall to Key Stage 1/Early Years.</w:t>
            </w:r>
          </w:p>
        </w:tc>
        <w:tc>
          <w:tcPr>
            <w:tcW w:w="5473" w:type="dxa"/>
          </w:tcPr>
          <w:p w14:paraId="679E787B" w14:textId="77777777" w:rsidR="00732ABB"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Ensure steps are maintained. </w:t>
            </w:r>
          </w:p>
          <w:p w14:paraId="7E18107E" w14:textId="77777777" w:rsidR="00B857E2" w:rsidRDefault="00B857E2" w:rsidP="00732ABB">
            <w:pPr>
              <w:spacing w:before="120" w:after="120" w:line="240" w:lineRule="auto"/>
              <w:rPr>
                <w:rFonts w:eastAsia="MS Mincho" w:cstheme="minorHAnsi"/>
                <w:sz w:val="20"/>
                <w:szCs w:val="20"/>
                <w:lang w:val="en-US"/>
              </w:rPr>
            </w:pPr>
          </w:p>
          <w:p w14:paraId="17BB97E8" w14:textId="1DB09311" w:rsidR="00B857E2"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Ensure emergency access routes which avoid steps are known and visible.</w:t>
            </w:r>
          </w:p>
        </w:tc>
        <w:tc>
          <w:tcPr>
            <w:tcW w:w="1701" w:type="dxa"/>
          </w:tcPr>
          <w:p w14:paraId="12BF54DC" w14:textId="3A0D452A" w:rsidR="00B857E2"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Site manager / all staff</w:t>
            </w:r>
          </w:p>
        </w:tc>
        <w:tc>
          <w:tcPr>
            <w:tcW w:w="1701" w:type="dxa"/>
          </w:tcPr>
          <w:p w14:paraId="51272A87" w14:textId="6FE48C10"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tc>
      </w:tr>
      <w:tr w:rsidR="00732ABB" w:rsidRPr="005376FF" w14:paraId="13CCA2C7" w14:textId="77777777" w:rsidTr="00420715">
        <w:tc>
          <w:tcPr>
            <w:tcW w:w="3781" w:type="dxa"/>
            <w:shd w:val="clear" w:color="auto" w:fill="auto"/>
          </w:tcPr>
          <w:p w14:paraId="56D02F11"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Corridor access</w:t>
            </w:r>
          </w:p>
        </w:tc>
        <w:tc>
          <w:tcPr>
            <w:tcW w:w="3220" w:type="dxa"/>
            <w:shd w:val="clear" w:color="auto" w:fill="auto"/>
          </w:tcPr>
          <w:p w14:paraId="0BAA7B6B" w14:textId="5A954051"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All corridors are accessible and suitable (in both width and complexity) for people requiring the use of walking aids or wheelchairs. </w:t>
            </w:r>
          </w:p>
        </w:tc>
        <w:tc>
          <w:tcPr>
            <w:tcW w:w="5473" w:type="dxa"/>
          </w:tcPr>
          <w:p w14:paraId="264D5BFD" w14:textId="5CB55A71"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Ensure updates/upgrades within corridors do not block routes or impede travel along corridors. </w:t>
            </w:r>
          </w:p>
        </w:tc>
        <w:tc>
          <w:tcPr>
            <w:tcW w:w="1701" w:type="dxa"/>
          </w:tcPr>
          <w:p w14:paraId="00CEC185" w14:textId="78E6D493"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All staff</w:t>
            </w:r>
          </w:p>
        </w:tc>
        <w:tc>
          <w:tcPr>
            <w:tcW w:w="1701" w:type="dxa"/>
          </w:tcPr>
          <w:p w14:paraId="16E2BF2B" w14:textId="0AE9AD1D"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tc>
      </w:tr>
      <w:tr w:rsidR="00732ABB" w:rsidRPr="005376FF" w14:paraId="4566C2F1" w14:textId="77777777" w:rsidTr="00420715">
        <w:tc>
          <w:tcPr>
            <w:tcW w:w="3781" w:type="dxa"/>
            <w:shd w:val="clear" w:color="auto" w:fill="auto"/>
          </w:tcPr>
          <w:p w14:paraId="2C8D5638"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Lifts</w:t>
            </w:r>
          </w:p>
        </w:tc>
        <w:tc>
          <w:tcPr>
            <w:tcW w:w="3220" w:type="dxa"/>
            <w:shd w:val="clear" w:color="auto" w:fill="auto"/>
          </w:tcPr>
          <w:p w14:paraId="45315ABA" w14:textId="024C9BD9"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N/A</w:t>
            </w:r>
          </w:p>
        </w:tc>
        <w:tc>
          <w:tcPr>
            <w:tcW w:w="5473" w:type="dxa"/>
          </w:tcPr>
          <w:p w14:paraId="1172727E" w14:textId="515E55AC"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N/A</w:t>
            </w:r>
          </w:p>
        </w:tc>
        <w:tc>
          <w:tcPr>
            <w:tcW w:w="1701" w:type="dxa"/>
          </w:tcPr>
          <w:p w14:paraId="6E9F108E" w14:textId="2DE36952"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N/A</w:t>
            </w:r>
          </w:p>
        </w:tc>
        <w:tc>
          <w:tcPr>
            <w:tcW w:w="1701" w:type="dxa"/>
          </w:tcPr>
          <w:p w14:paraId="674B0E0C" w14:textId="4772D650"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N/A</w:t>
            </w:r>
          </w:p>
        </w:tc>
      </w:tr>
      <w:tr w:rsidR="00732ABB" w:rsidRPr="005376FF" w14:paraId="1B8F6721" w14:textId="77777777" w:rsidTr="00420715">
        <w:tc>
          <w:tcPr>
            <w:tcW w:w="3781" w:type="dxa"/>
            <w:shd w:val="clear" w:color="auto" w:fill="auto"/>
          </w:tcPr>
          <w:p w14:paraId="12517690"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Parking bays</w:t>
            </w:r>
          </w:p>
        </w:tc>
        <w:tc>
          <w:tcPr>
            <w:tcW w:w="3220" w:type="dxa"/>
            <w:shd w:val="clear" w:color="auto" w:fill="auto"/>
          </w:tcPr>
          <w:p w14:paraId="5A3E3213" w14:textId="28393F54"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There is a clearly painted parking bay designated for disabled use.</w:t>
            </w:r>
          </w:p>
        </w:tc>
        <w:tc>
          <w:tcPr>
            <w:tcW w:w="5473" w:type="dxa"/>
          </w:tcPr>
          <w:p w14:paraId="1F13F2D9" w14:textId="1F7DB494"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Ensure bay is not blocked or obscured. Ensure bay is maintained including remaining visible to all. </w:t>
            </w:r>
          </w:p>
        </w:tc>
        <w:tc>
          <w:tcPr>
            <w:tcW w:w="1701" w:type="dxa"/>
          </w:tcPr>
          <w:p w14:paraId="5B58308B" w14:textId="2AE2E7BB"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Site manager</w:t>
            </w:r>
          </w:p>
        </w:tc>
        <w:tc>
          <w:tcPr>
            <w:tcW w:w="1701" w:type="dxa"/>
          </w:tcPr>
          <w:p w14:paraId="614B29CC" w14:textId="367188BE"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tc>
      </w:tr>
      <w:tr w:rsidR="00732ABB" w:rsidRPr="005376FF" w14:paraId="50D48DB2" w14:textId="77777777" w:rsidTr="00420715">
        <w:tc>
          <w:tcPr>
            <w:tcW w:w="3781" w:type="dxa"/>
            <w:shd w:val="clear" w:color="auto" w:fill="auto"/>
          </w:tcPr>
          <w:p w14:paraId="677425AB"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Entrances</w:t>
            </w:r>
          </w:p>
        </w:tc>
        <w:tc>
          <w:tcPr>
            <w:tcW w:w="3220" w:type="dxa"/>
            <w:shd w:val="clear" w:color="auto" w:fill="auto"/>
          </w:tcPr>
          <w:p w14:paraId="3C7EBF85" w14:textId="2015E63C" w:rsidR="00732ABB"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There are three main entrances into the school site which do not include the use of steps (one near Reception, one near KS1 entrance and one near KS2 playground). One of these (reception) is located next to the car park ensuing easy access into the school site. </w:t>
            </w:r>
          </w:p>
          <w:p w14:paraId="6458500D" w14:textId="77777777" w:rsidR="00B857E2" w:rsidRDefault="00B857E2" w:rsidP="00732ABB">
            <w:pPr>
              <w:spacing w:before="120" w:after="120" w:line="240" w:lineRule="auto"/>
              <w:rPr>
                <w:rFonts w:eastAsia="MS Mincho" w:cstheme="minorHAnsi"/>
                <w:sz w:val="20"/>
                <w:szCs w:val="20"/>
                <w:lang w:val="en-US"/>
              </w:rPr>
            </w:pPr>
          </w:p>
          <w:p w14:paraId="6DD5F24D" w14:textId="30C7557E" w:rsidR="00B857E2"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lastRenderedPageBreak/>
              <w:t xml:space="preserve">Additionally, there are numerous other entrances (including directly into classes) where steps are required. Where pupils are known to require the use of a wheelchair, temporary ramps are in place. </w:t>
            </w:r>
          </w:p>
        </w:tc>
        <w:tc>
          <w:tcPr>
            <w:tcW w:w="5473" w:type="dxa"/>
          </w:tcPr>
          <w:p w14:paraId="43BD645D" w14:textId="039AE6B1"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lastRenderedPageBreak/>
              <w:t xml:space="preserve">Site manager makes daily checks to ensure there are no problems or restrictions with school entrances. </w:t>
            </w:r>
          </w:p>
        </w:tc>
        <w:tc>
          <w:tcPr>
            <w:tcW w:w="1701" w:type="dxa"/>
          </w:tcPr>
          <w:p w14:paraId="53C02F4E" w14:textId="4667D662"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Site manager</w:t>
            </w:r>
          </w:p>
        </w:tc>
        <w:tc>
          <w:tcPr>
            <w:tcW w:w="1701" w:type="dxa"/>
          </w:tcPr>
          <w:p w14:paraId="0EE3B647" w14:textId="4A8A7ACC" w:rsidR="00732ABB" w:rsidRPr="005376FF" w:rsidRDefault="00B857E2"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tc>
      </w:tr>
      <w:tr w:rsidR="00732ABB" w:rsidRPr="005376FF" w14:paraId="31AFF1FD" w14:textId="77777777" w:rsidTr="00420715">
        <w:tc>
          <w:tcPr>
            <w:tcW w:w="3781" w:type="dxa"/>
            <w:shd w:val="clear" w:color="auto" w:fill="auto"/>
          </w:tcPr>
          <w:p w14:paraId="054CBF95"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Ramps</w:t>
            </w:r>
          </w:p>
        </w:tc>
        <w:tc>
          <w:tcPr>
            <w:tcW w:w="3220" w:type="dxa"/>
            <w:shd w:val="clear" w:color="auto" w:fill="auto"/>
          </w:tcPr>
          <w:p w14:paraId="6C5E6967" w14:textId="014DC0F4" w:rsidR="00732ABB" w:rsidRPr="005376FF" w:rsidRDefault="00B857E2" w:rsidP="0013783F">
            <w:pPr>
              <w:spacing w:before="120" w:after="120" w:line="240" w:lineRule="auto"/>
              <w:rPr>
                <w:rFonts w:eastAsia="MS Mincho" w:cstheme="minorHAnsi"/>
                <w:sz w:val="20"/>
                <w:szCs w:val="20"/>
                <w:lang w:val="en-US"/>
              </w:rPr>
            </w:pPr>
            <w:r>
              <w:rPr>
                <w:rFonts w:eastAsia="MS Mincho" w:cstheme="minorHAnsi"/>
                <w:sz w:val="20"/>
                <w:szCs w:val="20"/>
                <w:lang w:val="en-US"/>
              </w:rPr>
              <w:t xml:space="preserve">Temporary ramps are available </w:t>
            </w:r>
            <w:r w:rsidR="0013783F">
              <w:rPr>
                <w:rFonts w:eastAsia="MS Mincho" w:cstheme="minorHAnsi"/>
                <w:sz w:val="20"/>
                <w:szCs w:val="20"/>
                <w:lang w:val="en-US"/>
              </w:rPr>
              <w:t>and are able to be transported across the school as required.</w:t>
            </w:r>
            <w:r>
              <w:rPr>
                <w:rFonts w:eastAsia="MS Mincho" w:cstheme="minorHAnsi"/>
                <w:sz w:val="20"/>
                <w:szCs w:val="20"/>
                <w:lang w:val="en-US"/>
              </w:rPr>
              <w:t xml:space="preserve"> </w:t>
            </w:r>
          </w:p>
        </w:tc>
        <w:tc>
          <w:tcPr>
            <w:tcW w:w="5473" w:type="dxa"/>
          </w:tcPr>
          <w:p w14:paraId="0A50BBF4" w14:textId="77777777" w:rsidR="00732ABB" w:rsidRDefault="0013783F"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Site manager and school staff to ensure ramps remain fit for purpose and in good working order. </w:t>
            </w:r>
          </w:p>
          <w:p w14:paraId="72F3FA17" w14:textId="77777777" w:rsidR="0013783F" w:rsidRDefault="0013783F" w:rsidP="00732ABB">
            <w:pPr>
              <w:spacing w:before="120" w:after="120" w:line="240" w:lineRule="auto"/>
              <w:rPr>
                <w:rFonts w:eastAsia="MS Mincho" w:cstheme="minorHAnsi"/>
                <w:sz w:val="20"/>
                <w:szCs w:val="20"/>
                <w:lang w:val="en-US"/>
              </w:rPr>
            </w:pPr>
          </w:p>
          <w:p w14:paraId="7CFE900C" w14:textId="46D3BB82" w:rsidR="0013783F" w:rsidRPr="005376FF" w:rsidRDefault="0013783F"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Site manager and school business manager to ensure all staff are trained in using ramps before being required to do so. </w:t>
            </w:r>
          </w:p>
        </w:tc>
        <w:tc>
          <w:tcPr>
            <w:tcW w:w="1701" w:type="dxa"/>
          </w:tcPr>
          <w:p w14:paraId="4CE91179" w14:textId="26186282" w:rsidR="00732ABB" w:rsidRPr="005376FF" w:rsidRDefault="0013783F" w:rsidP="00732ABB">
            <w:pPr>
              <w:spacing w:before="120" w:after="120" w:line="240" w:lineRule="auto"/>
              <w:rPr>
                <w:rFonts w:eastAsia="MS Mincho" w:cstheme="minorHAnsi"/>
                <w:sz w:val="20"/>
                <w:szCs w:val="20"/>
                <w:lang w:val="en-US"/>
              </w:rPr>
            </w:pPr>
            <w:r>
              <w:rPr>
                <w:rFonts w:eastAsia="MS Mincho" w:cstheme="minorHAnsi"/>
                <w:sz w:val="20"/>
                <w:szCs w:val="20"/>
                <w:lang w:val="en-US"/>
              </w:rPr>
              <w:t>Headteacher, site manager, all staff</w:t>
            </w:r>
          </w:p>
        </w:tc>
        <w:tc>
          <w:tcPr>
            <w:tcW w:w="1701" w:type="dxa"/>
          </w:tcPr>
          <w:p w14:paraId="24502534" w14:textId="40C34342" w:rsidR="00732ABB" w:rsidRPr="005376FF" w:rsidRDefault="0013783F"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tc>
      </w:tr>
      <w:tr w:rsidR="00732ABB" w:rsidRPr="005376FF" w14:paraId="102A0DD6" w14:textId="77777777" w:rsidTr="00420715">
        <w:tc>
          <w:tcPr>
            <w:tcW w:w="3781" w:type="dxa"/>
            <w:shd w:val="clear" w:color="auto" w:fill="auto"/>
          </w:tcPr>
          <w:p w14:paraId="45E3564B"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Toilets</w:t>
            </w:r>
          </w:p>
        </w:tc>
        <w:tc>
          <w:tcPr>
            <w:tcW w:w="3220" w:type="dxa"/>
            <w:shd w:val="clear" w:color="auto" w:fill="auto"/>
          </w:tcPr>
          <w:p w14:paraId="3D725DDA" w14:textId="1FF96FA6" w:rsidR="0013783F" w:rsidRPr="005376FF" w:rsidRDefault="00570362" w:rsidP="0013783F">
            <w:pPr>
              <w:spacing w:before="120" w:after="120" w:line="240" w:lineRule="auto"/>
              <w:rPr>
                <w:rFonts w:eastAsia="MS Mincho" w:cstheme="minorHAnsi"/>
                <w:sz w:val="20"/>
                <w:szCs w:val="20"/>
                <w:lang w:val="en-US"/>
              </w:rPr>
            </w:pPr>
            <w:r w:rsidRPr="00B44B89">
              <w:rPr>
                <w:rFonts w:eastAsia="MS Mincho" w:cstheme="minorHAnsi"/>
                <w:sz w:val="20"/>
                <w:szCs w:val="20"/>
                <w:lang w:val="en-US"/>
              </w:rPr>
              <w:t>A disable</w:t>
            </w:r>
            <w:r w:rsidR="00F13839" w:rsidRPr="00B44B89">
              <w:rPr>
                <w:rFonts w:eastAsia="MS Mincho" w:cstheme="minorHAnsi"/>
                <w:sz w:val="20"/>
                <w:szCs w:val="20"/>
                <w:lang w:val="en-US"/>
              </w:rPr>
              <w:t>d</w:t>
            </w:r>
            <w:r w:rsidRPr="00B44B89">
              <w:rPr>
                <w:rFonts w:eastAsia="MS Mincho" w:cstheme="minorHAnsi"/>
                <w:sz w:val="20"/>
                <w:szCs w:val="20"/>
                <w:lang w:val="en-US"/>
              </w:rPr>
              <w:t xml:space="preserve"> toilet has now been installed in the KS2 area with an area for baby changing in required.</w:t>
            </w:r>
            <w:r w:rsidR="0013783F">
              <w:rPr>
                <w:rFonts w:eastAsia="MS Mincho" w:cstheme="minorHAnsi"/>
                <w:sz w:val="20"/>
                <w:szCs w:val="20"/>
                <w:lang w:val="en-US"/>
              </w:rPr>
              <w:t xml:space="preserve"> </w:t>
            </w:r>
          </w:p>
        </w:tc>
        <w:tc>
          <w:tcPr>
            <w:tcW w:w="5473" w:type="dxa"/>
          </w:tcPr>
          <w:p w14:paraId="3F8C53D3" w14:textId="77777777" w:rsidR="006C4896" w:rsidRDefault="006C4896" w:rsidP="00732ABB">
            <w:pPr>
              <w:spacing w:before="120" w:after="120" w:line="240" w:lineRule="auto"/>
            </w:pPr>
            <w:r>
              <w:t xml:space="preserve">Ensure that any snags or issues are raised to the site manager and school business manager for repair. </w:t>
            </w:r>
          </w:p>
          <w:p w14:paraId="4F6486D2" w14:textId="77777777" w:rsidR="006C4896" w:rsidRDefault="006C4896" w:rsidP="00732ABB">
            <w:pPr>
              <w:spacing w:before="120" w:after="120" w:line="240" w:lineRule="auto"/>
            </w:pPr>
          </w:p>
          <w:p w14:paraId="67874F88" w14:textId="156743C5" w:rsidR="006C4896" w:rsidRPr="00570362" w:rsidRDefault="006C4896" w:rsidP="00732ABB">
            <w:pPr>
              <w:spacing w:before="120" w:after="120" w:line="240" w:lineRule="auto"/>
            </w:pPr>
            <w:r>
              <w:t xml:space="preserve">Ensure that termly checks are made on all toilets and </w:t>
            </w:r>
            <w:proofErr w:type="gramStart"/>
            <w:r>
              <w:t>a</w:t>
            </w:r>
            <w:proofErr w:type="gramEnd"/>
            <w:r>
              <w:t xml:space="preserve"> actions are taken to maintain facilities. </w:t>
            </w:r>
          </w:p>
        </w:tc>
        <w:tc>
          <w:tcPr>
            <w:tcW w:w="1701" w:type="dxa"/>
          </w:tcPr>
          <w:p w14:paraId="74D8D8C1" w14:textId="77777777" w:rsidR="00732ABB" w:rsidRDefault="006C4896" w:rsidP="00732ABB">
            <w:pPr>
              <w:spacing w:before="120" w:after="120" w:line="240" w:lineRule="auto"/>
              <w:rPr>
                <w:rFonts w:eastAsia="MS Mincho" w:cstheme="minorHAnsi"/>
                <w:sz w:val="20"/>
                <w:szCs w:val="20"/>
                <w:lang w:val="en-US"/>
              </w:rPr>
            </w:pPr>
            <w:r>
              <w:rPr>
                <w:rFonts w:eastAsia="MS Mincho" w:cstheme="minorHAnsi"/>
                <w:sz w:val="20"/>
                <w:szCs w:val="20"/>
                <w:lang w:val="en-US"/>
              </w:rPr>
              <w:t>Site manager</w:t>
            </w:r>
          </w:p>
          <w:p w14:paraId="59629AE5" w14:textId="77777777" w:rsidR="006C4896" w:rsidRDefault="006C4896" w:rsidP="00732ABB">
            <w:pPr>
              <w:spacing w:before="120" w:after="120" w:line="240" w:lineRule="auto"/>
              <w:rPr>
                <w:rFonts w:eastAsia="MS Mincho" w:cstheme="minorHAnsi"/>
                <w:sz w:val="20"/>
                <w:szCs w:val="20"/>
                <w:lang w:val="en-US"/>
              </w:rPr>
            </w:pPr>
          </w:p>
          <w:p w14:paraId="09871344" w14:textId="77777777" w:rsidR="006C4896" w:rsidRDefault="006C4896" w:rsidP="00570362">
            <w:pPr>
              <w:spacing w:before="120" w:after="120" w:line="240" w:lineRule="auto"/>
              <w:rPr>
                <w:rFonts w:eastAsia="MS Mincho" w:cstheme="minorHAnsi"/>
                <w:sz w:val="20"/>
                <w:szCs w:val="20"/>
                <w:lang w:val="en-US"/>
              </w:rPr>
            </w:pPr>
          </w:p>
          <w:p w14:paraId="4D02FE5B" w14:textId="500BAE83" w:rsidR="00570362" w:rsidRPr="005376FF" w:rsidRDefault="00570362" w:rsidP="00570362">
            <w:pPr>
              <w:spacing w:before="120" w:after="120" w:line="240" w:lineRule="auto"/>
              <w:rPr>
                <w:rFonts w:eastAsia="MS Mincho" w:cstheme="minorHAnsi"/>
                <w:sz w:val="20"/>
                <w:szCs w:val="20"/>
                <w:lang w:val="en-US"/>
              </w:rPr>
            </w:pPr>
            <w:r>
              <w:rPr>
                <w:rFonts w:eastAsia="MS Mincho" w:cstheme="minorHAnsi"/>
                <w:sz w:val="20"/>
                <w:szCs w:val="20"/>
                <w:lang w:val="en-US"/>
              </w:rPr>
              <w:t>Site Manager</w:t>
            </w:r>
          </w:p>
        </w:tc>
        <w:tc>
          <w:tcPr>
            <w:tcW w:w="1701" w:type="dxa"/>
          </w:tcPr>
          <w:p w14:paraId="453ACEE2" w14:textId="77777777" w:rsidR="00732ABB" w:rsidRDefault="006C4896"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p w14:paraId="12164013" w14:textId="77777777" w:rsidR="006C4896" w:rsidRDefault="006C4896" w:rsidP="00732ABB">
            <w:pPr>
              <w:spacing w:before="120" w:after="120" w:line="240" w:lineRule="auto"/>
              <w:rPr>
                <w:rFonts w:eastAsia="MS Mincho" w:cstheme="minorHAnsi"/>
                <w:sz w:val="20"/>
                <w:szCs w:val="20"/>
                <w:lang w:val="en-US"/>
              </w:rPr>
            </w:pPr>
          </w:p>
          <w:p w14:paraId="30BFB6B0" w14:textId="77777777" w:rsidR="006C4896" w:rsidRDefault="006C4896" w:rsidP="00732ABB">
            <w:pPr>
              <w:spacing w:before="120" w:after="120" w:line="240" w:lineRule="auto"/>
              <w:rPr>
                <w:rFonts w:eastAsia="MS Mincho" w:cstheme="minorHAnsi"/>
                <w:sz w:val="20"/>
                <w:szCs w:val="20"/>
                <w:lang w:val="en-US"/>
              </w:rPr>
            </w:pPr>
          </w:p>
          <w:p w14:paraId="06E4BCC2" w14:textId="5596A268" w:rsidR="006C4896" w:rsidRPr="005376FF" w:rsidRDefault="00570362"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tc>
      </w:tr>
      <w:tr w:rsidR="00732ABB" w:rsidRPr="005376FF" w14:paraId="40D3C0A7" w14:textId="77777777" w:rsidTr="00420715">
        <w:tc>
          <w:tcPr>
            <w:tcW w:w="3781" w:type="dxa"/>
            <w:shd w:val="clear" w:color="auto" w:fill="auto"/>
          </w:tcPr>
          <w:p w14:paraId="3861766D"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Reception area</w:t>
            </w:r>
          </w:p>
        </w:tc>
        <w:tc>
          <w:tcPr>
            <w:tcW w:w="3220" w:type="dxa"/>
            <w:shd w:val="clear" w:color="auto" w:fill="auto"/>
          </w:tcPr>
          <w:p w14:paraId="4EE9936A" w14:textId="47B0EE42" w:rsidR="006C4896" w:rsidRDefault="006C4896" w:rsidP="00732ABB">
            <w:pPr>
              <w:spacing w:before="120" w:after="120" w:line="240" w:lineRule="auto"/>
              <w:rPr>
                <w:rFonts w:eastAsia="MS Mincho" w:cstheme="minorHAnsi"/>
                <w:sz w:val="20"/>
                <w:szCs w:val="20"/>
                <w:lang w:val="en-US"/>
              </w:rPr>
            </w:pPr>
            <w:r>
              <w:rPr>
                <w:rFonts w:eastAsia="MS Mincho" w:cstheme="minorHAnsi"/>
                <w:sz w:val="20"/>
                <w:szCs w:val="20"/>
                <w:lang w:val="en-US"/>
              </w:rPr>
              <w:t>The reception area is accessible via a ramp and is both spacious and free of obstacles.</w:t>
            </w:r>
          </w:p>
          <w:p w14:paraId="549948C4" w14:textId="0A67B59C" w:rsidR="006C4896" w:rsidRDefault="006C4896" w:rsidP="00732ABB">
            <w:pPr>
              <w:spacing w:before="120" w:after="120" w:line="240" w:lineRule="auto"/>
              <w:rPr>
                <w:rFonts w:eastAsia="MS Mincho" w:cstheme="minorHAnsi"/>
                <w:sz w:val="20"/>
                <w:szCs w:val="20"/>
                <w:lang w:val="en-US"/>
              </w:rPr>
            </w:pPr>
            <w:r>
              <w:rPr>
                <w:rFonts w:eastAsia="MS Mincho" w:cstheme="minorHAnsi"/>
                <w:sz w:val="20"/>
                <w:szCs w:val="20"/>
                <w:lang w:val="en-US"/>
              </w:rPr>
              <w:t>Equipment and interaction facilities within the reception area are accessible.</w:t>
            </w:r>
          </w:p>
          <w:p w14:paraId="0E090978" w14:textId="12474AEE" w:rsidR="00732ABB" w:rsidRPr="005376FF" w:rsidRDefault="006C4896"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Paths to the reception area are accessible.  </w:t>
            </w:r>
          </w:p>
        </w:tc>
        <w:tc>
          <w:tcPr>
            <w:tcW w:w="5473" w:type="dxa"/>
          </w:tcPr>
          <w:p w14:paraId="20B9F6A6" w14:textId="77777777" w:rsidR="00732ABB" w:rsidRDefault="006C4896"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Ensure any changes/updates to the reception area are considerate of accessibility and do not impede or restrict use for all. </w:t>
            </w:r>
          </w:p>
          <w:p w14:paraId="0BBCFA38" w14:textId="50166109" w:rsidR="006C4896" w:rsidRPr="005376FF" w:rsidRDefault="006C4896" w:rsidP="00732ABB">
            <w:pPr>
              <w:spacing w:before="120" w:after="120" w:line="240" w:lineRule="auto"/>
              <w:rPr>
                <w:rFonts w:eastAsia="MS Mincho" w:cstheme="minorHAnsi"/>
                <w:sz w:val="20"/>
                <w:szCs w:val="20"/>
                <w:lang w:val="en-US"/>
              </w:rPr>
            </w:pPr>
            <w:r>
              <w:rPr>
                <w:rFonts w:eastAsia="MS Mincho" w:cstheme="minorHAnsi"/>
                <w:sz w:val="20"/>
                <w:szCs w:val="20"/>
                <w:lang w:val="en-US"/>
              </w:rPr>
              <w:t xml:space="preserve">Ensure paths to reception area are well maintained, clear and accessible, including in the event of extreme weather. </w:t>
            </w:r>
          </w:p>
        </w:tc>
        <w:tc>
          <w:tcPr>
            <w:tcW w:w="1701" w:type="dxa"/>
          </w:tcPr>
          <w:p w14:paraId="6BD7DD9B" w14:textId="16658031" w:rsidR="00732ABB" w:rsidRPr="005376FF" w:rsidRDefault="00310116" w:rsidP="00732ABB">
            <w:pPr>
              <w:spacing w:before="120" w:after="120" w:line="240" w:lineRule="auto"/>
              <w:rPr>
                <w:rFonts w:eastAsia="MS Mincho" w:cstheme="minorHAnsi"/>
                <w:sz w:val="20"/>
                <w:szCs w:val="20"/>
                <w:lang w:val="en-US"/>
              </w:rPr>
            </w:pPr>
            <w:r>
              <w:rPr>
                <w:rFonts w:eastAsia="MS Mincho" w:cstheme="minorHAnsi"/>
                <w:sz w:val="20"/>
                <w:szCs w:val="20"/>
                <w:lang w:val="en-US"/>
              </w:rPr>
              <w:t>Site manager, school business manager</w:t>
            </w:r>
          </w:p>
        </w:tc>
        <w:tc>
          <w:tcPr>
            <w:tcW w:w="1701" w:type="dxa"/>
          </w:tcPr>
          <w:p w14:paraId="535D640A" w14:textId="14164818" w:rsidR="00732ABB" w:rsidRPr="005376FF" w:rsidRDefault="00310116" w:rsidP="00732ABB">
            <w:pPr>
              <w:spacing w:before="120" w:after="120" w:line="240" w:lineRule="auto"/>
              <w:rPr>
                <w:rFonts w:eastAsia="MS Mincho" w:cstheme="minorHAnsi"/>
                <w:sz w:val="20"/>
                <w:szCs w:val="20"/>
                <w:lang w:val="en-US"/>
              </w:rPr>
            </w:pPr>
            <w:r>
              <w:rPr>
                <w:rFonts w:eastAsia="MS Mincho" w:cstheme="minorHAnsi"/>
                <w:sz w:val="20"/>
                <w:szCs w:val="20"/>
                <w:lang w:val="en-US"/>
              </w:rPr>
              <w:t>Ongoing</w:t>
            </w:r>
          </w:p>
        </w:tc>
      </w:tr>
      <w:tr w:rsidR="00732ABB" w:rsidRPr="005376FF" w14:paraId="1E11507A" w14:textId="77777777" w:rsidTr="00420715">
        <w:tc>
          <w:tcPr>
            <w:tcW w:w="3781" w:type="dxa"/>
            <w:shd w:val="clear" w:color="auto" w:fill="auto"/>
          </w:tcPr>
          <w:p w14:paraId="1692AB86"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Internal signage</w:t>
            </w:r>
          </w:p>
        </w:tc>
        <w:tc>
          <w:tcPr>
            <w:tcW w:w="3220" w:type="dxa"/>
            <w:shd w:val="clear" w:color="auto" w:fill="auto"/>
          </w:tcPr>
          <w:p w14:paraId="13CAF9E4" w14:textId="3C87B1B2" w:rsidR="00732ABB" w:rsidRPr="005376FF" w:rsidRDefault="00310116" w:rsidP="00732ABB">
            <w:pPr>
              <w:spacing w:before="120" w:after="120" w:line="240" w:lineRule="auto"/>
              <w:rPr>
                <w:rFonts w:eastAsia="MS Mincho" w:cstheme="minorHAnsi"/>
                <w:sz w:val="20"/>
                <w:szCs w:val="20"/>
                <w:lang w:val="en-US"/>
              </w:rPr>
            </w:pPr>
            <w:r>
              <w:t>All internal signage is clear and regularly monitored. All fire exits are clearly signposted</w:t>
            </w:r>
          </w:p>
        </w:tc>
        <w:tc>
          <w:tcPr>
            <w:tcW w:w="5473" w:type="dxa"/>
          </w:tcPr>
          <w:p w14:paraId="6CE15ADF" w14:textId="40167AFF" w:rsidR="00732ABB" w:rsidRPr="005376FF" w:rsidRDefault="00310116" w:rsidP="00732ABB">
            <w:pPr>
              <w:spacing w:before="120" w:after="120" w:line="240" w:lineRule="auto"/>
              <w:rPr>
                <w:rFonts w:eastAsia="MS Mincho" w:cstheme="minorHAnsi"/>
                <w:sz w:val="20"/>
                <w:szCs w:val="20"/>
                <w:lang w:val="en-US"/>
              </w:rPr>
            </w:pPr>
            <w:r>
              <w:t>Health and safety lead monitors signage in conjunction with the site manager.</w:t>
            </w:r>
          </w:p>
        </w:tc>
        <w:tc>
          <w:tcPr>
            <w:tcW w:w="1701" w:type="dxa"/>
          </w:tcPr>
          <w:p w14:paraId="1C67FBF3" w14:textId="65542F35" w:rsidR="00732ABB" w:rsidRPr="005376FF" w:rsidRDefault="00310116" w:rsidP="00732ABB">
            <w:pPr>
              <w:spacing w:before="120" w:after="120" w:line="240" w:lineRule="auto"/>
              <w:rPr>
                <w:rFonts w:eastAsia="MS Mincho" w:cstheme="minorHAnsi"/>
                <w:sz w:val="20"/>
                <w:szCs w:val="20"/>
                <w:lang w:val="en-US"/>
              </w:rPr>
            </w:pPr>
            <w:r>
              <w:t>Health and safety lead Site manager</w:t>
            </w:r>
          </w:p>
        </w:tc>
        <w:tc>
          <w:tcPr>
            <w:tcW w:w="1701" w:type="dxa"/>
          </w:tcPr>
          <w:p w14:paraId="5C395226" w14:textId="5689F526" w:rsidR="00732ABB" w:rsidRPr="005376FF" w:rsidRDefault="00310116" w:rsidP="00732ABB">
            <w:pPr>
              <w:spacing w:before="120" w:after="120" w:line="240" w:lineRule="auto"/>
              <w:rPr>
                <w:rFonts w:eastAsia="MS Mincho" w:cstheme="minorHAnsi"/>
                <w:sz w:val="20"/>
                <w:szCs w:val="20"/>
                <w:lang w:val="en-US"/>
              </w:rPr>
            </w:pPr>
            <w:r>
              <w:t>ongoing</w:t>
            </w:r>
          </w:p>
        </w:tc>
      </w:tr>
      <w:tr w:rsidR="00732ABB" w:rsidRPr="005376FF" w14:paraId="7F3BAAB3" w14:textId="77777777" w:rsidTr="00420715">
        <w:tc>
          <w:tcPr>
            <w:tcW w:w="3781" w:type="dxa"/>
            <w:shd w:val="clear" w:color="auto" w:fill="auto"/>
          </w:tcPr>
          <w:p w14:paraId="1949158A"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lastRenderedPageBreak/>
              <w:t>Emergency escape routes</w:t>
            </w:r>
          </w:p>
        </w:tc>
        <w:tc>
          <w:tcPr>
            <w:tcW w:w="3220" w:type="dxa"/>
            <w:shd w:val="clear" w:color="auto" w:fill="auto"/>
          </w:tcPr>
          <w:p w14:paraId="23CC11F9" w14:textId="57865EBE" w:rsidR="00732ABB" w:rsidRPr="005376FF" w:rsidRDefault="00310116" w:rsidP="00732ABB">
            <w:pPr>
              <w:spacing w:before="120" w:after="120" w:line="240" w:lineRule="auto"/>
              <w:rPr>
                <w:rFonts w:eastAsia="MS Mincho" w:cstheme="minorHAnsi"/>
                <w:sz w:val="20"/>
                <w:szCs w:val="20"/>
                <w:lang w:val="en-US"/>
              </w:rPr>
            </w:pPr>
            <w:r>
              <w:t>Regular fire alarm testing to ensure all children can exit the building promptly and without obstacle. Risk assessments and PEEPS are in place for those children for whom emergency exit of building poses a barrier.</w:t>
            </w:r>
          </w:p>
        </w:tc>
        <w:tc>
          <w:tcPr>
            <w:tcW w:w="5473" w:type="dxa"/>
          </w:tcPr>
          <w:p w14:paraId="66DA31D4" w14:textId="3BB9F764" w:rsidR="00732ABB" w:rsidRPr="005376FF" w:rsidRDefault="00310116" w:rsidP="00732ABB">
            <w:pPr>
              <w:spacing w:before="120" w:after="120" w:line="240" w:lineRule="auto"/>
              <w:rPr>
                <w:rFonts w:eastAsia="MS Mincho" w:cstheme="minorHAnsi"/>
                <w:sz w:val="20"/>
                <w:szCs w:val="20"/>
                <w:lang w:val="en-US"/>
              </w:rPr>
            </w:pPr>
            <w:r>
              <w:t>SENDCO to monitor those children with live risk assessments and PEEPs and communicate to teachers.</w:t>
            </w:r>
          </w:p>
        </w:tc>
        <w:tc>
          <w:tcPr>
            <w:tcW w:w="1701" w:type="dxa"/>
          </w:tcPr>
          <w:p w14:paraId="5BB690F1" w14:textId="768A2294" w:rsidR="00732ABB" w:rsidRPr="005376FF" w:rsidRDefault="00310116" w:rsidP="00732ABB">
            <w:pPr>
              <w:spacing w:before="120" w:after="120" w:line="240" w:lineRule="auto"/>
              <w:rPr>
                <w:rFonts w:eastAsia="MS Mincho" w:cstheme="minorHAnsi"/>
                <w:sz w:val="20"/>
                <w:szCs w:val="20"/>
                <w:lang w:val="en-US"/>
              </w:rPr>
            </w:pPr>
            <w:r>
              <w:t>Site manager SENDCO Teachers</w:t>
            </w:r>
          </w:p>
        </w:tc>
        <w:tc>
          <w:tcPr>
            <w:tcW w:w="1701" w:type="dxa"/>
          </w:tcPr>
          <w:p w14:paraId="05E36238" w14:textId="7111D928" w:rsidR="00732ABB" w:rsidRPr="005376FF" w:rsidRDefault="00310116" w:rsidP="00732ABB">
            <w:pPr>
              <w:spacing w:before="120" w:after="120" w:line="240" w:lineRule="auto"/>
              <w:rPr>
                <w:rFonts w:eastAsia="MS Mincho" w:cstheme="minorHAnsi"/>
                <w:sz w:val="20"/>
                <w:szCs w:val="20"/>
                <w:lang w:val="en-US"/>
              </w:rPr>
            </w:pPr>
            <w:r>
              <w:t>ongoing</w:t>
            </w:r>
          </w:p>
        </w:tc>
      </w:tr>
    </w:tbl>
    <w:p w14:paraId="2F108340" w14:textId="45D11436" w:rsidR="006B479E" w:rsidRDefault="006B479E" w:rsidP="006B479E">
      <w:pPr>
        <w:spacing w:before="120" w:after="120" w:line="240" w:lineRule="auto"/>
        <w:rPr>
          <w:rFonts w:ascii="Arial" w:eastAsia="MS Mincho" w:hAnsi="Arial" w:cs="Times New Roman"/>
          <w:sz w:val="20"/>
          <w:szCs w:val="24"/>
          <w:lang w:val="en-US"/>
        </w:rPr>
      </w:pPr>
    </w:p>
    <w:p w14:paraId="01013B28" w14:textId="2AFCE48A" w:rsidR="009E3540" w:rsidRDefault="009E3540" w:rsidP="006B479E">
      <w:pPr>
        <w:spacing w:before="120" w:after="120" w:line="240" w:lineRule="auto"/>
        <w:rPr>
          <w:rFonts w:ascii="Arial" w:eastAsia="MS Mincho" w:hAnsi="Arial" w:cs="Times New Roman"/>
          <w:sz w:val="20"/>
          <w:szCs w:val="24"/>
          <w:lang w:val="en-US"/>
        </w:rPr>
      </w:pPr>
    </w:p>
    <w:p w14:paraId="42D83A08" w14:textId="7200D528" w:rsidR="009E3540" w:rsidRDefault="009E3540" w:rsidP="006B479E">
      <w:pPr>
        <w:spacing w:before="120" w:after="120" w:line="240" w:lineRule="auto"/>
        <w:rPr>
          <w:rFonts w:ascii="Arial" w:eastAsia="MS Mincho" w:hAnsi="Arial" w:cs="Times New Roman"/>
          <w:sz w:val="20"/>
          <w:szCs w:val="24"/>
          <w:lang w:val="en-US"/>
        </w:rPr>
      </w:pPr>
    </w:p>
    <w:p w14:paraId="24FE54F3" w14:textId="165B765F" w:rsidR="009E3540" w:rsidRDefault="009E3540" w:rsidP="006B479E">
      <w:pPr>
        <w:spacing w:before="120" w:after="120" w:line="240" w:lineRule="auto"/>
        <w:rPr>
          <w:rFonts w:ascii="Arial" w:eastAsia="MS Mincho" w:hAnsi="Arial" w:cs="Times New Roman"/>
          <w:sz w:val="20"/>
          <w:szCs w:val="24"/>
          <w:lang w:val="en-US"/>
        </w:rPr>
      </w:pPr>
    </w:p>
    <w:p w14:paraId="4DD8E956" w14:textId="3886D164" w:rsidR="009E3540" w:rsidRDefault="009E3540" w:rsidP="006B479E">
      <w:pPr>
        <w:spacing w:before="120" w:after="120" w:line="240" w:lineRule="auto"/>
        <w:rPr>
          <w:rFonts w:ascii="Arial" w:eastAsia="MS Mincho" w:hAnsi="Arial" w:cs="Times New Roman"/>
          <w:sz w:val="20"/>
          <w:szCs w:val="24"/>
          <w:lang w:val="en-US"/>
        </w:rPr>
      </w:pPr>
    </w:p>
    <w:p w14:paraId="271BBCCD" w14:textId="03210C48" w:rsidR="009E3540" w:rsidRDefault="009E3540" w:rsidP="006B479E">
      <w:pPr>
        <w:spacing w:before="120" w:after="120" w:line="240" w:lineRule="auto"/>
        <w:rPr>
          <w:rFonts w:ascii="Arial" w:eastAsia="MS Mincho" w:hAnsi="Arial" w:cs="Times New Roman"/>
          <w:sz w:val="20"/>
          <w:szCs w:val="24"/>
          <w:lang w:val="en-US"/>
        </w:rPr>
      </w:pPr>
    </w:p>
    <w:p w14:paraId="25E0E626" w14:textId="05CAAF84" w:rsidR="009E3540" w:rsidRDefault="009E3540" w:rsidP="006B479E">
      <w:pPr>
        <w:spacing w:before="120" w:after="120" w:line="240" w:lineRule="auto"/>
        <w:rPr>
          <w:rFonts w:ascii="Arial" w:eastAsia="MS Mincho" w:hAnsi="Arial" w:cs="Times New Roman"/>
          <w:sz w:val="20"/>
          <w:szCs w:val="24"/>
          <w:lang w:val="en-US"/>
        </w:rPr>
      </w:pPr>
    </w:p>
    <w:p w14:paraId="4BBC0CEE" w14:textId="0B015D2F" w:rsidR="009E3540" w:rsidRDefault="009E3540" w:rsidP="006B479E">
      <w:pPr>
        <w:spacing w:before="120" w:after="120" w:line="240" w:lineRule="auto"/>
        <w:rPr>
          <w:rFonts w:ascii="Arial" w:eastAsia="MS Mincho" w:hAnsi="Arial" w:cs="Times New Roman"/>
          <w:sz w:val="20"/>
          <w:szCs w:val="24"/>
          <w:lang w:val="en-US"/>
        </w:rPr>
      </w:pPr>
    </w:p>
    <w:p w14:paraId="4E608D65" w14:textId="1A732958" w:rsidR="009E3540" w:rsidRDefault="009E3540" w:rsidP="006B479E">
      <w:pPr>
        <w:spacing w:before="120" w:after="120" w:line="240" w:lineRule="auto"/>
        <w:rPr>
          <w:rFonts w:ascii="Arial" w:eastAsia="MS Mincho" w:hAnsi="Arial" w:cs="Times New Roman"/>
          <w:sz w:val="20"/>
          <w:szCs w:val="24"/>
          <w:lang w:val="en-US"/>
        </w:rPr>
      </w:pPr>
    </w:p>
    <w:p w14:paraId="4F05E0B8" w14:textId="53C7A19C" w:rsidR="009E3540" w:rsidRDefault="009E3540" w:rsidP="006B479E">
      <w:pPr>
        <w:spacing w:before="120" w:after="120" w:line="240" w:lineRule="auto"/>
        <w:rPr>
          <w:rFonts w:ascii="Arial" w:eastAsia="MS Mincho" w:hAnsi="Arial" w:cs="Times New Roman"/>
          <w:sz w:val="20"/>
          <w:szCs w:val="24"/>
          <w:lang w:val="en-US"/>
        </w:rPr>
      </w:pPr>
    </w:p>
    <w:p w14:paraId="2C8FBEB5" w14:textId="23C87907" w:rsidR="009E3540" w:rsidRDefault="009E3540" w:rsidP="006B479E">
      <w:pPr>
        <w:spacing w:before="120" w:after="120" w:line="240" w:lineRule="auto"/>
        <w:rPr>
          <w:rFonts w:ascii="Arial" w:eastAsia="MS Mincho" w:hAnsi="Arial" w:cs="Times New Roman"/>
          <w:sz w:val="20"/>
          <w:szCs w:val="24"/>
          <w:lang w:val="en-US"/>
        </w:rPr>
      </w:pPr>
    </w:p>
    <w:p w14:paraId="5CD7CA26" w14:textId="20C1C735" w:rsidR="009E3540" w:rsidRDefault="009E3540" w:rsidP="006B479E">
      <w:pPr>
        <w:spacing w:before="120" w:after="120" w:line="240" w:lineRule="auto"/>
        <w:rPr>
          <w:rFonts w:ascii="Arial" w:eastAsia="MS Mincho" w:hAnsi="Arial" w:cs="Times New Roman"/>
          <w:sz w:val="20"/>
          <w:szCs w:val="24"/>
          <w:lang w:val="en-US"/>
        </w:rPr>
      </w:pPr>
    </w:p>
    <w:p w14:paraId="4503FE01" w14:textId="370D23EC" w:rsidR="009E3540" w:rsidRDefault="009E3540" w:rsidP="006B479E">
      <w:pPr>
        <w:spacing w:before="120" w:after="120" w:line="240" w:lineRule="auto"/>
        <w:rPr>
          <w:rFonts w:ascii="Arial" w:eastAsia="MS Mincho" w:hAnsi="Arial" w:cs="Times New Roman"/>
          <w:sz w:val="20"/>
          <w:szCs w:val="24"/>
          <w:lang w:val="en-US"/>
        </w:rPr>
      </w:pPr>
    </w:p>
    <w:p w14:paraId="0E27E1FD" w14:textId="18A59C1D" w:rsidR="009E3540" w:rsidRDefault="009E3540" w:rsidP="006B479E">
      <w:pPr>
        <w:spacing w:before="120" w:after="120" w:line="240" w:lineRule="auto"/>
        <w:rPr>
          <w:rFonts w:ascii="Arial" w:eastAsia="MS Mincho" w:hAnsi="Arial" w:cs="Times New Roman"/>
          <w:sz w:val="20"/>
          <w:szCs w:val="24"/>
          <w:lang w:val="en-US"/>
        </w:rPr>
      </w:pPr>
    </w:p>
    <w:p w14:paraId="2462BEC2" w14:textId="30B35315" w:rsidR="009E3540" w:rsidRDefault="009E3540" w:rsidP="006B479E">
      <w:pPr>
        <w:spacing w:before="120" w:after="120" w:line="240" w:lineRule="auto"/>
        <w:rPr>
          <w:rFonts w:ascii="Arial" w:eastAsia="MS Mincho" w:hAnsi="Arial" w:cs="Times New Roman"/>
          <w:sz w:val="20"/>
          <w:szCs w:val="24"/>
          <w:lang w:val="en-US"/>
        </w:rPr>
      </w:pPr>
    </w:p>
    <w:p w14:paraId="6A8709D8" w14:textId="1E8805E6" w:rsidR="009E3540" w:rsidRDefault="009E3540" w:rsidP="006B479E">
      <w:pPr>
        <w:spacing w:before="120" w:after="120" w:line="240" w:lineRule="auto"/>
        <w:rPr>
          <w:rFonts w:ascii="Arial" w:eastAsia="MS Mincho" w:hAnsi="Arial" w:cs="Times New Roman"/>
          <w:sz w:val="20"/>
          <w:szCs w:val="24"/>
          <w:lang w:val="en-US"/>
        </w:rPr>
      </w:pPr>
    </w:p>
    <w:p w14:paraId="63571355" w14:textId="1B5B5EB6" w:rsidR="009E3540" w:rsidRDefault="009E3540" w:rsidP="006B479E">
      <w:pPr>
        <w:spacing w:before="120" w:after="120" w:line="240" w:lineRule="auto"/>
        <w:rPr>
          <w:rFonts w:ascii="Arial" w:eastAsia="MS Mincho" w:hAnsi="Arial" w:cs="Times New Roman"/>
          <w:sz w:val="20"/>
          <w:szCs w:val="24"/>
          <w:lang w:val="en-US"/>
        </w:rPr>
      </w:pPr>
    </w:p>
    <w:p w14:paraId="1B4D1C13" w14:textId="5A550F7A" w:rsidR="00570362" w:rsidRDefault="00570362" w:rsidP="006B479E">
      <w:pPr>
        <w:spacing w:before="120" w:after="120" w:line="240" w:lineRule="auto"/>
        <w:rPr>
          <w:rFonts w:ascii="Arial" w:eastAsia="MS Mincho" w:hAnsi="Arial" w:cs="Times New Roman"/>
          <w:sz w:val="20"/>
          <w:szCs w:val="24"/>
          <w:lang w:val="en-US"/>
        </w:rPr>
      </w:pPr>
    </w:p>
    <w:p w14:paraId="0C3F9DC8" w14:textId="45E4F028" w:rsidR="00570362" w:rsidRDefault="00570362" w:rsidP="006B479E">
      <w:pPr>
        <w:spacing w:before="120" w:after="120" w:line="240" w:lineRule="auto"/>
        <w:rPr>
          <w:rFonts w:ascii="Arial" w:eastAsia="MS Mincho" w:hAnsi="Arial" w:cs="Times New Roman"/>
          <w:sz w:val="20"/>
          <w:szCs w:val="24"/>
          <w:lang w:val="en-US"/>
        </w:rPr>
      </w:pPr>
    </w:p>
    <w:p w14:paraId="7ADE1255" w14:textId="77777777" w:rsidR="00570362" w:rsidRDefault="00570362" w:rsidP="006B479E">
      <w:pPr>
        <w:spacing w:before="120" w:after="120" w:line="240" w:lineRule="auto"/>
        <w:rPr>
          <w:rFonts w:ascii="Arial" w:eastAsia="MS Mincho" w:hAnsi="Arial" w:cs="Times New Roman"/>
          <w:sz w:val="20"/>
          <w:szCs w:val="24"/>
          <w:lang w:val="en-US"/>
        </w:rPr>
      </w:pPr>
    </w:p>
    <w:p w14:paraId="4B7E5C85" w14:textId="77777777" w:rsidR="009E3540" w:rsidRPr="00732ABB" w:rsidRDefault="009E3540" w:rsidP="006B479E">
      <w:pPr>
        <w:spacing w:before="120" w:after="120" w:line="240" w:lineRule="auto"/>
        <w:rPr>
          <w:rFonts w:ascii="Arial" w:eastAsia="MS Mincho" w:hAnsi="Arial" w:cs="Times New Roman"/>
          <w:sz w:val="20"/>
          <w:szCs w:val="24"/>
          <w:lang w:val="en-US"/>
        </w:rPr>
      </w:pPr>
    </w:p>
    <w:p w14:paraId="2787E938" w14:textId="77777777" w:rsidR="006B479E" w:rsidRPr="005376FF" w:rsidRDefault="006B479E" w:rsidP="006B479E">
      <w:pPr>
        <w:pStyle w:val="4Heading1"/>
        <w:spacing w:after="120"/>
        <w:rPr>
          <w:rFonts w:asciiTheme="minorHAnsi" w:hAnsiTheme="minorHAnsi" w:cstheme="minorHAnsi"/>
          <w:color w:val="A0144D"/>
          <w:sz w:val="28"/>
          <w:szCs w:val="28"/>
        </w:rPr>
      </w:pPr>
      <w:r w:rsidRPr="005376FF">
        <w:rPr>
          <w:rFonts w:asciiTheme="minorHAnsi" w:hAnsiTheme="minorHAnsi" w:cstheme="minorHAnsi"/>
          <w:color w:val="A0144D"/>
          <w:sz w:val="28"/>
          <w:szCs w:val="28"/>
        </w:rPr>
        <w:lastRenderedPageBreak/>
        <w:t>Appendix 2: Accessibility plan checklist</w:t>
      </w:r>
    </w:p>
    <w:p w14:paraId="240AE150" w14:textId="77777777" w:rsidR="006B479E" w:rsidRPr="005376FF" w:rsidRDefault="006B479E" w:rsidP="006B479E">
      <w:pPr>
        <w:spacing w:before="120" w:after="120" w:line="240" w:lineRule="auto"/>
        <w:rPr>
          <w:rFonts w:eastAsia="MS Mincho" w:cstheme="minorHAnsi"/>
          <w:sz w:val="20"/>
          <w:szCs w:val="24"/>
          <w:lang w:val="en-US"/>
        </w:rPr>
      </w:pPr>
    </w:p>
    <w:p w14:paraId="507276FB" w14:textId="2AE02822" w:rsidR="004658BA" w:rsidRPr="005376FF" w:rsidRDefault="004658BA" w:rsidP="004658BA">
      <w:pPr>
        <w:pStyle w:val="1bodycopy10pt"/>
        <w:rPr>
          <w:rFonts w:asciiTheme="minorHAnsi" w:hAnsiTheme="minorHAnsi" w:cstheme="minorHAnsi"/>
          <w:lang w:val="en-GB" w:eastAsia="en-GB"/>
        </w:rPr>
      </w:pPr>
      <w:r w:rsidRPr="005376FF">
        <w:rPr>
          <w:rFonts w:asciiTheme="minorHAnsi" w:hAnsiTheme="minorHAnsi" w:cstheme="minorHAnsi"/>
          <w:lang w:val="en-GB" w:eastAsia="en-GB"/>
        </w:rPr>
        <w:t xml:space="preserve">This checklist is based on the </w:t>
      </w:r>
      <w:hyperlink r:id="rId15" w:history="1">
        <w:r w:rsidRPr="005376FF">
          <w:rPr>
            <w:rStyle w:val="Hyperlink"/>
            <w:rFonts w:asciiTheme="minorHAnsi" w:hAnsiTheme="minorHAnsi" w:cstheme="minorHAnsi"/>
            <w:lang w:val="en-GB" w:eastAsia="en-GB"/>
          </w:rPr>
          <w:t>DfE’s advice on the Equality Act 2010</w:t>
        </w:r>
      </w:hyperlink>
      <w:r w:rsidRPr="005376FF">
        <w:rPr>
          <w:rFonts w:asciiTheme="minorHAnsi" w:hAnsiTheme="minorHAnsi" w:cstheme="minorHAnsi"/>
          <w:lang w:val="en-GB" w:eastAsia="en-GB"/>
        </w:rPr>
        <w:t>.</w:t>
      </w:r>
    </w:p>
    <w:p w14:paraId="524B4882" w14:textId="77777777" w:rsidR="004658BA" w:rsidRPr="006B479E" w:rsidRDefault="004658BA" w:rsidP="004658BA">
      <w:pPr>
        <w:pStyle w:val="7Tablebodycopy"/>
        <w:rPr>
          <w:rFonts w:asciiTheme="minorHAnsi" w:hAnsiTheme="minorHAnsi" w:cstheme="minorHAnsi"/>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16"/>
        <w:gridCol w:w="3827"/>
        <w:gridCol w:w="10103"/>
      </w:tblGrid>
      <w:tr w:rsidR="004658BA" w:rsidRPr="006B479E" w14:paraId="013C42DC" w14:textId="77777777" w:rsidTr="004658BA">
        <w:tc>
          <w:tcPr>
            <w:tcW w:w="4243" w:type="dxa"/>
            <w:gridSpan w:val="2"/>
            <w:tcBorders>
              <w:top w:val="nil"/>
              <w:left w:val="single" w:sz="4" w:space="0" w:color="12263F"/>
              <w:bottom w:val="nil"/>
              <w:right w:val="single" w:sz="12" w:space="0" w:color="F8F8F8"/>
              <w:tl2br w:val="nil"/>
              <w:tr2bl w:val="nil"/>
            </w:tcBorders>
            <w:shd w:val="clear" w:color="auto" w:fill="12263F"/>
          </w:tcPr>
          <w:p w14:paraId="2D298E73" w14:textId="77777777" w:rsidR="004658BA" w:rsidRPr="005376FF" w:rsidRDefault="004658BA" w:rsidP="000E3E37">
            <w:pPr>
              <w:pStyle w:val="7TableHeading"/>
              <w:tabs>
                <w:tab w:val="center" w:pos="2013"/>
              </w:tabs>
              <w:rPr>
                <w:rFonts w:asciiTheme="minorHAnsi" w:hAnsiTheme="minorHAnsi" w:cstheme="minorHAnsi"/>
                <w:caps/>
              </w:rPr>
            </w:pPr>
            <w:r w:rsidRPr="005376FF">
              <w:rPr>
                <w:rFonts w:asciiTheme="minorHAnsi" w:hAnsiTheme="minorHAnsi" w:cstheme="minorHAnsi"/>
                <w:caps/>
              </w:rPr>
              <w:t>what to cover</w:t>
            </w:r>
          </w:p>
        </w:tc>
        <w:tc>
          <w:tcPr>
            <w:tcW w:w="10103" w:type="dxa"/>
            <w:tcBorders>
              <w:top w:val="nil"/>
              <w:left w:val="single" w:sz="12" w:space="0" w:color="F8F8F8"/>
              <w:bottom w:val="single" w:sz="4" w:space="0" w:color="12263F"/>
              <w:right w:val="single" w:sz="4" w:space="0" w:color="12263F"/>
              <w:tl2br w:val="nil"/>
              <w:tr2bl w:val="nil"/>
            </w:tcBorders>
            <w:shd w:val="clear" w:color="auto" w:fill="12263F"/>
          </w:tcPr>
          <w:p w14:paraId="2E4AA8D8" w14:textId="77777777" w:rsidR="004658BA" w:rsidRPr="005376FF" w:rsidRDefault="004658BA" w:rsidP="000E3E37">
            <w:pPr>
              <w:pStyle w:val="7TableHeading"/>
              <w:rPr>
                <w:rFonts w:asciiTheme="minorHAnsi" w:hAnsiTheme="minorHAnsi" w:cstheme="minorHAnsi"/>
                <w:caps/>
              </w:rPr>
            </w:pPr>
            <w:r w:rsidRPr="005376FF">
              <w:rPr>
                <w:rFonts w:asciiTheme="minorHAnsi" w:hAnsiTheme="minorHAnsi" w:cstheme="minorHAnsi"/>
                <w:caps/>
              </w:rPr>
              <w:t>tips</w:t>
            </w:r>
          </w:p>
        </w:tc>
      </w:tr>
      <w:tr w:rsidR="004658BA" w:rsidRPr="005376FF" w14:paraId="739B2824" w14:textId="77777777" w:rsidTr="004658BA">
        <w:trPr>
          <w:cantSplit/>
        </w:trPr>
        <w:tc>
          <w:tcPr>
            <w:tcW w:w="416" w:type="dxa"/>
            <w:tcBorders>
              <w:top w:val="single" w:sz="4" w:space="0" w:color="12263F"/>
              <w:left w:val="single" w:sz="4" w:space="0" w:color="B9B9B9"/>
              <w:bottom w:val="single" w:sz="4" w:space="0" w:color="B9B9B9"/>
              <w:right w:val="nil"/>
            </w:tcBorders>
            <w:shd w:val="clear" w:color="auto" w:fill="auto"/>
          </w:tcPr>
          <w:p w14:paraId="7FDDA3F8"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12263F"/>
              <w:left w:val="nil"/>
              <w:bottom w:val="single" w:sz="4" w:space="0" w:color="B9B9B9"/>
            </w:tcBorders>
            <w:shd w:val="clear" w:color="auto" w:fill="auto"/>
          </w:tcPr>
          <w:p w14:paraId="74E86E2F"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Your accessibility plan must set out how your academy aims to:</w:t>
            </w:r>
          </w:p>
          <w:p w14:paraId="13D7E7A7"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Increase the extent to which disabled pupils can participate in the curriculum</w:t>
            </w:r>
          </w:p>
          <w:p w14:paraId="5CDEBEC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Improve its physical environment to enable disabled pupils to take better advantage of the education, benefits, facilities and services provided</w:t>
            </w:r>
          </w:p>
          <w:p w14:paraId="684961E2"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Improve the availability of accessible information to disabled pupils</w:t>
            </w:r>
          </w:p>
        </w:tc>
        <w:tc>
          <w:tcPr>
            <w:tcW w:w="10103" w:type="dxa"/>
            <w:tcBorders>
              <w:top w:val="single" w:sz="4" w:space="0" w:color="12263F"/>
            </w:tcBorders>
            <w:shd w:val="clear" w:color="auto" w:fill="auto"/>
          </w:tcPr>
          <w:p w14:paraId="623CFE88"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An audit could help you to identify potential barriers to access and what you could do about them. For example:</w:t>
            </w:r>
          </w:p>
          <w:p w14:paraId="58FD82AB"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Are all the shelves in the library accessible to all?</w:t>
            </w:r>
          </w:p>
          <w:p w14:paraId="108ABD1B"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Is there adequate lighting in all areas?</w:t>
            </w:r>
          </w:p>
          <w:p w14:paraId="35856643"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Is information provided in large print, Braille, etc.?</w:t>
            </w:r>
          </w:p>
          <w:p w14:paraId="59B0EDAF"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Do the curriculum and resources include examples of people with disabilities?</w:t>
            </w:r>
          </w:p>
        </w:tc>
      </w:tr>
      <w:tr w:rsidR="004658BA" w:rsidRPr="005376FF" w14:paraId="1798AD19" w14:textId="77777777" w:rsidTr="004658BA">
        <w:trPr>
          <w:cantSplit/>
        </w:trPr>
        <w:tc>
          <w:tcPr>
            <w:tcW w:w="416" w:type="dxa"/>
            <w:tcBorders>
              <w:top w:val="single" w:sz="4" w:space="0" w:color="B9B9B9"/>
              <w:left w:val="single" w:sz="4" w:space="0" w:color="B9B9B9"/>
              <w:bottom w:val="single" w:sz="4" w:space="0" w:color="B9B9B9"/>
              <w:right w:val="nil"/>
            </w:tcBorders>
            <w:shd w:val="clear" w:color="auto" w:fill="auto"/>
          </w:tcPr>
          <w:p w14:paraId="225FD78E"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B9B9B9"/>
              <w:left w:val="nil"/>
              <w:bottom w:val="single" w:sz="4" w:space="0" w:color="B9B9B9"/>
            </w:tcBorders>
            <w:shd w:val="clear" w:color="auto" w:fill="auto"/>
          </w:tcPr>
          <w:p w14:paraId="51DD1A68"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Policy introduction</w:t>
            </w:r>
          </w:p>
        </w:tc>
        <w:tc>
          <w:tcPr>
            <w:tcW w:w="10103" w:type="dxa"/>
            <w:shd w:val="clear" w:color="auto" w:fill="auto"/>
          </w:tcPr>
          <w:p w14:paraId="2A4AEDFC"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What is the purpose of the policy? What legislation does it comply with? How does it help your academy meet its aims and values?</w:t>
            </w:r>
          </w:p>
        </w:tc>
      </w:tr>
      <w:tr w:rsidR="004658BA" w:rsidRPr="005376FF" w14:paraId="33A4F76F" w14:textId="77777777" w:rsidTr="004658BA">
        <w:trPr>
          <w:cantSplit/>
        </w:trPr>
        <w:tc>
          <w:tcPr>
            <w:tcW w:w="416" w:type="dxa"/>
            <w:tcBorders>
              <w:top w:val="single" w:sz="4" w:space="0" w:color="B9B9B9"/>
              <w:left w:val="single" w:sz="4" w:space="0" w:color="B9B9B9"/>
              <w:bottom w:val="single" w:sz="4" w:space="0" w:color="B9B9B9"/>
              <w:right w:val="nil"/>
            </w:tcBorders>
            <w:shd w:val="clear" w:color="auto" w:fill="auto"/>
          </w:tcPr>
          <w:p w14:paraId="573555AC"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B9B9B9"/>
              <w:left w:val="nil"/>
            </w:tcBorders>
            <w:shd w:val="clear" w:color="auto" w:fill="auto"/>
          </w:tcPr>
          <w:p w14:paraId="34248D2A"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Details of how you will make the academy’s curriculum, physical environment and information more accessible for people with disabilities</w:t>
            </w:r>
          </w:p>
        </w:tc>
        <w:tc>
          <w:tcPr>
            <w:tcW w:w="10103" w:type="dxa"/>
            <w:shd w:val="clear" w:color="auto" w:fill="auto"/>
          </w:tcPr>
          <w:p w14:paraId="79484A63" w14:textId="77777777" w:rsidR="004658BA" w:rsidRPr="005376FF" w:rsidRDefault="004658BA" w:rsidP="000E3E37">
            <w:pPr>
              <w:pStyle w:val="7Tablebodycopy"/>
              <w:rPr>
                <w:rFonts w:asciiTheme="minorHAnsi" w:hAnsiTheme="minorHAnsi" w:cstheme="minorHAnsi"/>
                <w:sz w:val="22"/>
                <w:szCs w:val="22"/>
              </w:rPr>
            </w:pPr>
            <w:r w:rsidRPr="005376FF">
              <w:rPr>
                <w:rFonts w:asciiTheme="minorHAnsi" w:hAnsiTheme="minorHAnsi" w:cstheme="minorHAnsi"/>
                <w:sz w:val="22"/>
                <w:szCs w:val="22"/>
              </w:rPr>
              <w:t>This section of the policy could include:</w:t>
            </w:r>
          </w:p>
          <w:p w14:paraId="655AB8C4"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Targets</w:t>
            </w:r>
          </w:p>
          <w:p w14:paraId="646F1A5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The strategies you will employ to meet these targets</w:t>
            </w:r>
          </w:p>
          <w:p w14:paraId="155214A2"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Timescales</w:t>
            </w:r>
          </w:p>
          <w:p w14:paraId="08EE57F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Who is responsible for particular targets/strategies</w:t>
            </w:r>
          </w:p>
          <w:p w14:paraId="3AB101F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Success criteria</w:t>
            </w:r>
          </w:p>
        </w:tc>
      </w:tr>
      <w:tr w:rsidR="004658BA" w:rsidRPr="005376FF" w14:paraId="5D181346" w14:textId="77777777" w:rsidTr="004658BA">
        <w:trPr>
          <w:cantSplit/>
        </w:trPr>
        <w:tc>
          <w:tcPr>
            <w:tcW w:w="416" w:type="dxa"/>
            <w:tcBorders>
              <w:top w:val="single" w:sz="4" w:space="0" w:color="B9B9B9"/>
              <w:left w:val="single" w:sz="4" w:space="0" w:color="B9B9B9"/>
              <w:bottom w:val="single" w:sz="4" w:space="0" w:color="B9B9B9"/>
              <w:right w:val="nil"/>
            </w:tcBorders>
            <w:shd w:val="clear" w:color="auto" w:fill="auto"/>
          </w:tcPr>
          <w:p w14:paraId="5AB53896"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B9B9B9"/>
              <w:left w:val="nil"/>
              <w:bottom w:val="single" w:sz="4" w:space="0" w:color="B9B9B9"/>
            </w:tcBorders>
            <w:shd w:val="clear" w:color="auto" w:fill="auto"/>
          </w:tcPr>
          <w:p w14:paraId="7548B578"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Monitoring and evaluating the plan</w:t>
            </w:r>
          </w:p>
        </w:tc>
        <w:tc>
          <w:tcPr>
            <w:tcW w:w="10103" w:type="dxa"/>
            <w:shd w:val="clear" w:color="auto" w:fill="auto"/>
          </w:tcPr>
          <w:p w14:paraId="0166BAC7"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When was the plan approved? When will it be reviewed? By whom?</w:t>
            </w:r>
          </w:p>
        </w:tc>
      </w:tr>
    </w:tbl>
    <w:p w14:paraId="7FA839FF" w14:textId="77777777" w:rsidR="0073641F" w:rsidRPr="005376FF" w:rsidRDefault="0073641F">
      <w:pPr>
        <w:rPr>
          <w:rFonts w:cstheme="minorHAnsi"/>
        </w:rPr>
      </w:pPr>
    </w:p>
    <w:sectPr w:rsidR="0073641F" w:rsidRPr="005376FF" w:rsidSect="006B479E">
      <w:pgSz w:w="16840" w:h="11900" w:orient="landscape" w:code="9"/>
      <w:pgMar w:top="568" w:right="851" w:bottom="42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26339" w14:textId="77777777" w:rsidR="00482CC6" w:rsidRDefault="00482CC6">
      <w:pPr>
        <w:spacing w:after="0" w:line="240" w:lineRule="auto"/>
      </w:pPr>
      <w:r>
        <w:separator/>
      </w:r>
    </w:p>
  </w:endnote>
  <w:endnote w:type="continuationSeparator" w:id="0">
    <w:p w14:paraId="56C6A487" w14:textId="77777777" w:rsidR="00482CC6" w:rsidRDefault="0048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33F8" w14:textId="77777777" w:rsidR="003A5F3E" w:rsidRDefault="00732ABB"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72609A" w14:textId="77777777" w:rsidR="003A5F3E" w:rsidRDefault="003A5F3E"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995117"/>
      <w:docPartObj>
        <w:docPartGallery w:val="Page Numbers (Bottom of Page)"/>
        <w:docPartUnique/>
      </w:docPartObj>
    </w:sdtPr>
    <w:sdtEndPr>
      <w:rPr>
        <w:color w:val="7F7F7F" w:themeColor="background1" w:themeShade="7F"/>
        <w:spacing w:val="60"/>
      </w:rPr>
    </w:sdtEndPr>
    <w:sdtContent>
      <w:p w14:paraId="683F6FAC" w14:textId="18B87784" w:rsidR="006B479E" w:rsidRDefault="006B479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44B89" w:rsidRPr="00B44B89">
          <w:rPr>
            <w:b/>
            <w:bCs/>
            <w:noProof/>
          </w:rPr>
          <w:t>12</w:t>
        </w:r>
        <w:r>
          <w:rPr>
            <w:b/>
            <w:bCs/>
            <w:noProof/>
          </w:rPr>
          <w:fldChar w:fldCharType="end"/>
        </w:r>
        <w:r>
          <w:rPr>
            <w:b/>
            <w:bCs/>
          </w:rPr>
          <w:t xml:space="preserve"> | </w:t>
        </w:r>
        <w:r>
          <w:rPr>
            <w:color w:val="7F7F7F" w:themeColor="background1" w:themeShade="7F"/>
            <w:spacing w:val="60"/>
          </w:rPr>
          <w:t>Page</w:t>
        </w:r>
      </w:p>
    </w:sdtContent>
  </w:sdt>
  <w:p w14:paraId="64AC0501" w14:textId="77777777" w:rsidR="003A5F3E" w:rsidRDefault="003A5F3E"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F78B7" w14:textId="77777777" w:rsidR="00482CC6" w:rsidRDefault="00482CC6">
      <w:pPr>
        <w:spacing w:after="0" w:line="240" w:lineRule="auto"/>
      </w:pPr>
      <w:r>
        <w:separator/>
      </w:r>
    </w:p>
  </w:footnote>
  <w:footnote w:type="continuationSeparator" w:id="0">
    <w:p w14:paraId="3DEED73F" w14:textId="77777777" w:rsidR="00482CC6" w:rsidRDefault="00482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5pt;height:332.25pt" o:bullet="t">
        <v:imagedata r:id="rId1" o:title="TK_LOGO_POINTER_RGB_bullet_blue"/>
      </v:shape>
    </w:pict>
  </w:numPicBullet>
  <w:abstractNum w:abstractNumId="0" w15:restartNumberingAfterBreak="0">
    <w:nsid w:val="01E30154"/>
    <w:multiLevelType w:val="hybridMultilevel"/>
    <w:tmpl w:val="EF845650"/>
    <w:lvl w:ilvl="0" w:tplc="D2B29F32">
      <w:start w:val="1"/>
      <w:numFmt w:val="bullet"/>
      <w:pStyle w:val="7Tablecopybulleted"/>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B22EB"/>
    <w:multiLevelType w:val="multilevel"/>
    <w:tmpl w:val="737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93A0C"/>
    <w:multiLevelType w:val="hybridMultilevel"/>
    <w:tmpl w:val="13061D80"/>
    <w:lvl w:ilvl="0" w:tplc="08090001">
      <w:start w:val="1"/>
      <w:numFmt w:val="bullet"/>
      <w:lvlText w:val=""/>
      <w:lvlJc w:val="left"/>
      <w:pPr>
        <w:ind w:left="890" w:hanging="360"/>
      </w:pPr>
      <w:rPr>
        <w:rFonts w:ascii="Symbol" w:hAnsi="Symbol" w:hint="default"/>
      </w:rPr>
    </w:lvl>
    <w:lvl w:ilvl="1" w:tplc="203629DE">
      <w:numFmt w:val="bullet"/>
      <w:lvlText w:val="•"/>
      <w:lvlJc w:val="left"/>
      <w:pPr>
        <w:ind w:left="1610" w:hanging="360"/>
      </w:pPr>
      <w:rPr>
        <w:rFonts w:ascii="Calibri" w:eastAsiaTheme="minorEastAsia"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52D3C"/>
    <w:multiLevelType w:val="hybridMultilevel"/>
    <w:tmpl w:val="3BCC71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432F7"/>
    <w:multiLevelType w:val="hybridMultilevel"/>
    <w:tmpl w:val="F73C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6"/>
  </w:num>
  <w:num w:numId="6">
    <w:abstractNumId w:val="3"/>
  </w:num>
  <w:num w:numId="7">
    <w:abstractNumId w:val="10"/>
  </w:num>
  <w:num w:numId="8">
    <w:abstractNumId w:val="9"/>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BB"/>
    <w:rsid w:val="000B172E"/>
    <w:rsid w:val="0013783F"/>
    <w:rsid w:val="00173669"/>
    <w:rsid w:val="001D686A"/>
    <w:rsid w:val="001F45A3"/>
    <w:rsid w:val="001F692F"/>
    <w:rsid w:val="001F7C5B"/>
    <w:rsid w:val="00232680"/>
    <w:rsid w:val="0023299A"/>
    <w:rsid w:val="00263BD8"/>
    <w:rsid w:val="00275168"/>
    <w:rsid w:val="00310116"/>
    <w:rsid w:val="0031617E"/>
    <w:rsid w:val="003A5F3E"/>
    <w:rsid w:val="003B58A6"/>
    <w:rsid w:val="00460AA0"/>
    <w:rsid w:val="004658BA"/>
    <w:rsid w:val="00482CC6"/>
    <w:rsid w:val="005020D4"/>
    <w:rsid w:val="005376FF"/>
    <w:rsid w:val="00547EB3"/>
    <w:rsid w:val="00570362"/>
    <w:rsid w:val="005853BA"/>
    <w:rsid w:val="00597902"/>
    <w:rsid w:val="00601CB5"/>
    <w:rsid w:val="00612085"/>
    <w:rsid w:val="0061310A"/>
    <w:rsid w:val="0064415B"/>
    <w:rsid w:val="0064676B"/>
    <w:rsid w:val="006A051A"/>
    <w:rsid w:val="006B479E"/>
    <w:rsid w:val="006C4896"/>
    <w:rsid w:val="00716ECF"/>
    <w:rsid w:val="00732ABB"/>
    <w:rsid w:val="0073641F"/>
    <w:rsid w:val="00767D81"/>
    <w:rsid w:val="00772816"/>
    <w:rsid w:val="007B71E5"/>
    <w:rsid w:val="007D5964"/>
    <w:rsid w:val="00894016"/>
    <w:rsid w:val="008E52E0"/>
    <w:rsid w:val="0090536F"/>
    <w:rsid w:val="00934243"/>
    <w:rsid w:val="00937BD5"/>
    <w:rsid w:val="00945166"/>
    <w:rsid w:val="009566B1"/>
    <w:rsid w:val="009E3540"/>
    <w:rsid w:val="00A103E2"/>
    <w:rsid w:val="00B26399"/>
    <w:rsid w:val="00B44B89"/>
    <w:rsid w:val="00B857E2"/>
    <w:rsid w:val="00BF5C24"/>
    <w:rsid w:val="00C34379"/>
    <w:rsid w:val="00C40637"/>
    <w:rsid w:val="00C649BC"/>
    <w:rsid w:val="00CE430B"/>
    <w:rsid w:val="00D44FFE"/>
    <w:rsid w:val="00DA2F76"/>
    <w:rsid w:val="00DD04E2"/>
    <w:rsid w:val="00DF1DF3"/>
    <w:rsid w:val="00DF3481"/>
    <w:rsid w:val="00E3177A"/>
    <w:rsid w:val="00E63CA8"/>
    <w:rsid w:val="00EA2591"/>
    <w:rsid w:val="00EA65EF"/>
    <w:rsid w:val="00EB58FC"/>
    <w:rsid w:val="00F00554"/>
    <w:rsid w:val="00F13839"/>
    <w:rsid w:val="00F819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265A4E"/>
  <w15:chartTrackingRefBased/>
  <w15:docId w15:val="{26DA7A36-0214-4CFB-A569-27B6D35C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5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ABB"/>
  </w:style>
  <w:style w:type="character" w:styleId="PageNumber">
    <w:name w:val="page number"/>
    <w:basedOn w:val="DefaultParagraphFont"/>
    <w:uiPriority w:val="99"/>
    <w:semiHidden/>
    <w:unhideWhenUsed/>
    <w:rsid w:val="00732ABB"/>
  </w:style>
  <w:style w:type="paragraph" w:styleId="Header">
    <w:name w:val="header"/>
    <w:basedOn w:val="Normal"/>
    <w:link w:val="HeaderChar"/>
    <w:uiPriority w:val="99"/>
    <w:unhideWhenUsed/>
    <w:rsid w:val="00894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16"/>
  </w:style>
  <w:style w:type="character" w:styleId="Hyperlink">
    <w:name w:val="Hyperlink"/>
    <w:basedOn w:val="DefaultParagraphFont"/>
    <w:uiPriority w:val="99"/>
    <w:unhideWhenUsed/>
    <w:rsid w:val="00460AA0"/>
    <w:rPr>
      <w:color w:val="0563C1" w:themeColor="hyperlink"/>
      <w:u w:val="single"/>
    </w:rPr>
  </w:style>
  <w:style w:type="table" w:styleId="TableGrid">
    <w:name w:val="Table Grid"/>
    <w:basedOn w:val="TableNormal"/>
    <w:rsid w:val="004658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4658B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4658BA"/>
    <w:pPr>
      <w:numPr>
        <w:numId w:val="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4658BA"/>
    <w:rPr>
      <w:rFonts w:ascii="Arial" w:eastAsia="MS Mincho" w:hAnsi="Arial" w:cs="Times New Roman"/>
      <w:sz w:val="20"/>
      <w:szCs w:val="24"/>
      <w:lang w:val="en-US"/>
    </w:rPr>
  </w:style>
  <w:style w:type="paragraph" w:customStyle="1" w:styleId="4Heading1">
    <w:name w:val="4 Heading 1"/>
    <w:basedOn w:val="Heading1"/>
    <w:next w:val="Normal"/>
    <w:qFormat/>
    <w:rsid w:val="004658BA"/>
    <w:pPr>
      <w:keepNext w:val="0"/>
      <w:keepLines w:val="0"/>
      <w:spacing w:before="0" w:after="480" w:line="240" w:lineRule="auto"/>
    </w:pPr>
    <w:rPr>
      <w:rFonts w:ascii="Arial" w:eastAsia="Calibri" w:hAnsi="Arial" w:cs="Arial"/>
      <w:b/>
      <w:color w:val="FF1F64"/>
      <w:sz w:val="60"/>
      <w:szCs w:val="36"/>
    </w:rPr>
  </w:style>
  <w:style w:type="paragraph" w:customStyle="1" w:styleId="7TableHeading">
    <w:name w:val="7 Table Heading"/>
    <w:next w:val="7Tablebodycopy"/>
    <w:link w:val="7TableHeadingChar"/>
    <w:qFormat/>
    <w:rsid w:val="004658BA"/>
    <w:pPr>
      <w:spacing w:after="0" w:line="240" w:lineRule="auto"/>
    </w:pPr>
    <w:rPr>
      <w:rFonts w:ascii="Arial" w:eastAsia="MS Mincho" w:hAnsi="Arial" w:cs="Arial"/>
      <w:color w:val="F8F8F8"/>
      <w:sz w:val="20"/>
      <w:szCs w:val="20"/>
      <w:lang w:val="en-US"/>
    </w:rPr>
  </w:style>
  <w:style w:type="character" w:customStyle="1" w:styleId="7TableHeadingChar">
    <w:name w:val="7 Table Heading Char"/>
    <w:link w:val="7TableHeading"/>
    <w:rsid w:val="004658BA"/>
    <w:rPr>
      <w:rFonts w:ascii="Arial" w:eastAsia="MS Mincho" w:hAnsi="Arial" w:cs="Arial"/>
      <w:color w:val="F8F8F8"/>
      <w:sz w:val="20"/>
      <w:szCs w:val="20"/>
      <w:lang w:val="en-US"/>
    </w:rPr>
  </w:style>
  <w:style w:type="paragraph" w:customStyle="1" w:styleId="7Tablebodycopy">
    <w:name w:val="7 Table body copy"/>
    <w:qFormat/>
    <w:rsid w:val="004658BA"/>
    <w:pPr>
      <w:spacing w:after="60" w:line="240" w:lineRule="auto"/>
    </w:pPr>
    <w:rPr>
      <w:rFonts w:ascii="Arial" w:eastAsia="MS Mincho" w:hAnsi="Arial" w:cs="Times New Roman"/>
      <w:sz w:val="20"/>
      <w:szCs w:val="24"/>
      <w:lang w:val="en-US"/>
    </w:rPr>
  </w:style>
  <w:style w:type="paragraph" w:customStyle="1" w:styleId="7Tablecopybulleted">
    <w:name w:val="7 Table copy bulleted"/>
    <w:basedOn w:val="7Tablebodycopy"/>
    <w:qFormat/>
    <w:rsid w:val="004658BA"/>
    <w:pPr>
      <w:numPr>
        <w:numId w:val="11"/>
      </w:numPr>
    </w:pPr>
  </w:style>
  <w:style w:type="character" w:customStyle="1" w:styleId="Heading1Char">
    <w:name w:val="Heading 1 Char"/>
    <w:basedOn w:val="DefaultParagraphFont"/>
    <w:link w:val="Heading1"/>
    <w:uiPriority w:val="9"/>
    <w:rsid w:val="004658B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020D4"/>
    <w:pPr>
      <w:spacing w:after="0" w:line="240" w:lineRule="auto"/>
    </w:pPr>
  </w:style>
  <w:style w:type="character" w:styleId="CommentReference">
    <w:name w:val="annotation reference"/>
    <w:basedOn w:val="DefaultParagraphFont"/>
    <w:uiPriority w:val="99"/>
    <w:semiHidden/>
    <w:unhideWhenUsed/>
    <w:rsid w:val="00547EB3"/>
    <w:rPr>
      <w:sz w:val="16"/>
      <w:szCs w:val="16"/>
    </w:rPr>
  </w:style>
  <w:style w:type="paragraph" w:styleId="CommentText">
    <w:name w:val="annotation text"/>
    <w:basedOn w:val="Normal"/>
    <w:link w:val="CommentTextChar"/>
    <w:uiPriority w:val="99"/>
    <w:semiHidden/>
    <w:unhideWhenUsed/>
    <w:rsid w:val="00547EB3"/>
    <w:pPr>
      <w:spacing w:line="240" w:lineRule="auto"/>
    </w:pPr>
    <w:rPr>
      <w:sz w:val="20"/>
      <w:szCs w:val="20"/>
    </w:rPr>
  </w:style>
  <w:style w:type="character" w:customStyle="1" w:styleId="CommentTextChar">
    <w:name w:val="Comment Text Char"/>
    <w:basedOn w:val="DefaultParagraphFont"/>
    <w:link w:val="CommentText"/>
    <w:uiPriority w:val="99"/>
    <w:semiHidden/>
    <w:rsid w:val="00547EB3"/>
    <w:rPr>
      <w:sz w:val="20"/>
      <w:szCs w:val="20"/>
    </w:rPr>
  </w:style>
  <w:style w:type="paragraph" w:styleId="CommentSubject">
    <w:name w:val="annotation subject"/>
    <w:basedOn w:val="CommentText"/>
    <w:next w:val="CommentText"/>
    <w:link w:val="CommentSubjectChar"/>
    <w:uiPriority w:val="99"/>
    <w:semiHidden/>
    <w:unhideWhenUsed/>
    <w:rsid w:val="00547EB3"/>
    <w:rPr>
      <w:b/>
      <w:bCs/>
    </w:rPr>
  </w:style>
  <w:style w:type="character" w:customStyle="1" w:styleId="CommentSubjectChar">
    <w:name w:val="Comment Subject Char"/>
    <w:basedOn w:val="CommentTextChar"/>
    <w:link w:val="CommentSubject"/>
    <w:uiPriority w:val="99"/>
    <w:semiHidden/>
    <w:rsid w:val="00547EB3"/>
    <w:rPr>
      <w:b/>
      <w:bCs/>
      <w:sz w:val="20"/>
      <w:szCs w:val="20"/>
    </w:rPr>
  </w:style>
  <w:style w:type="paragraph" w:styleId="BalloonText">
    <w:name w:val="Balloon Text"/>
    <w:basedOn w:val="Normal"/>
    <w:link w:val="BalloonTextChar"/>
    <w:uiPriority w:val="99"/>
    <w:semiHidden/>
    <w:unhideWhenUsed/>
    <w:rsid w:val="00F13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5" Type="http://schemas.openxmlformats.org/officeDocument/2006/relationships/webSettings" Target="webSettings.xml"/><Relationship Id="rId15" Type="http://schemas.openxmlformats.org/officeDocument/2006/relationships/hyperlink" Target="https://www.gov.uk/government/publications/equality-act-2010-advice-for-schools" TargetMode="External"/><Relationship Id="rId10" Type="http://schemas.openxmlformats.org/officeDocument/2006/relationships/hyperlink" Target="http://www.legislation.gov.uk/ukpga/2010/15/schedule/10"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 C L O U D _ U K ! 2 1 6 8 6 6 3 5 6 . 1 < / d o c u m e n t i d >  
     < s e n d e r i d > 1 3 1 1 6 < / s e n d e r i d >  
     < s e n d e r e m a i l > N I C O L A B E N N I S O N @ E V E R S H E D S - S U T H E R L A N D . C O M < / s e n d e r e m a i l >  
     < l a s t m o d i f i e d > 2 0 2 3 - 0 8 - 0 9 T 1 8 : 0 9 : 0 0 . 0 0 0 0 0 0 0 + 0 1 : 0 0 < / l a s t m o d i f i e d >  
     < d a t a b a s e > C L O U D _ U K < / d a t a b a s e >  
 < / p r o p e r t i e s > 
</file>

<file path=customXml/itemProps1.xml><?xml version="1.0" encoding="utf-8"?>
<ds:datastoreItem xmlns:ds="http://schemas.openxmlformats.org/officeDocument/2006/customXml" ds:itemID="{9048B6E1-485E-4667-8CDE-25F09F71DB4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Clewlow</dc:creator>
  <cp:keywords/>
  <dc:description/>
  <cp:lastModifiedBy>Ross Brooks</cp:lastModifiedBy>
  <cp:revision>3</cp:revision>
  <cp:lastPrinted>2024-06-10T12:13:00Z</cp:lastPrinted>
  <dcterms:created xsi:type="dcterms:W3CDTF">2024-10-01T08:49:00Z</dcterms:created>
  <dcterms:modified xsi:type="dcterms:W3CDTF">2024-10-01T09:01:00Z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216866356</vt:lpwstr>
  </property>
  <property fmtid="{D5CDD505-2E9C-101B-9397-08002B2CF9AE}" pid="4" name="iMDocVersion">
    <vt:lpwstr>1</vt:lpwstr>
  </property>
  <property fmtid="{D5CDD505-2E9C-101B-9397-08002B2CF9AE}" pid="5" name="iMDocID">
    <vt:lpwstr>CLOUD_UK\216866356\1</vt:lpwstr>
  </property>
</Properties>
</file>